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0B" w:rsidRPr="005B230B" w:rsidRDefault="005B230B" w:rsidP="005B2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30B" w:rsidRPr="005B230B" w:rsidRDefault="00E8796A" w:rsidP="00E87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02546D00" wp14:editId="4C5E7E03">
            <wp:extent cx="5338119" cy="1572968"/>
            <wp:effectExtent l="0" t="0" r="0" b="8255"/>
            <wp:docPr id="2" name="Picture 2" descr="C:\Users\lenovo\Desktop\Лого2025-2026\ЛОГО С ТЕКСТ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lenovo\Desktop\Лого2025-2026\ЛОГО С ТЕКС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06" cy="157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0B" w:rsidRPr="005B230B" w:rsidRDefault="005B230B" w:rsidP="005B23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caps/>
          <w:sz w:val="24"/>
          <w:szCs w:val="24"/>
          <w:lang w:eastAsia="bg-BG"/>
        </w:rPr>
      </w:pPr>
    </w:p>
    <w:p w:rsidR="005B230B" w:rsidRPr="005B230B" w:rsidRDefault="005B230B" w:rsidP="005B230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sz w:val="56"/>
          <w:szCs w:val="56"/>
          <w:lang w:eastAsia="bg-BG"/>
        </w:rPr>
      </w:pPr>
      <w:r w:rsidRPr="005B230B">
        <w:rPr>
          <w:rFonts w:ascii="Times New Roman" w:eastAsia="Arial Unicode MS" w:hAnsi="Times New Roman" w:cs="Times New Roman"/>
          <w:b/>
          <w:bCs/>
          <w:caps/>
          <w:sz w:val="56"/>
          <w:szCs w:val="56"/>
          <w:lang w:eastAsia="bg-BG"/>
        </w:rPr>
        <w:t xml:space="preserve">СТРАТЕГИЯ </w:t>
      </w:r>
      <w:r w:rsidRPr="005B230B">
        <w:rPr>
          <w:rFonts w:ascii="Times New Roman" w:eastAsia="Calibri" w:hAnsi="Times New Roman" w:cs="Times New Roman"/>
          <w:b/>
          <w:bCs/>
          <w:caps/>
          <w:sz w:val="56"/>
          <w:szCs w:val="56"/>
          <w:lang w:eastAsia="bg-BG"/>
        </w:rPr>
        <w:t>ЗА РАЗВИТИЕ</w:t>
      </w: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bg-BG"/>
        </w:rPr>
      </w:pPr>
      <w:r w:rsidRPr="005B230B">
        <w:rPr>
          <w:rFonts w:ascii="Times New Roman" w:eastAsia="Calibri" w:hAnsi="Times New Roman" w:cs="Times New Roman"/>
          <w:b/>
          <w:sz w:val="36"/>
          <w:szCs w:val="36"/>
          <w:lang w:eastAsia="bg-BG"/>
        </w:rPr>
        <w:t>ЦПЛР – ОДК  Петрич</w:t>
      </w:r>
    </w:p>
    <w:p w:rsidR="005B230B" w:rsidRPr="005B230B" w:rsidRDefault="006C21AF" w:rsidP="006C21AF">
      <w:pPr>
        <w:autoSpaceDE w:val="0"/>
        <w:autoSpaceDN w:val="0"/>
        <w:adjustRightInd w:val="0"/>
        <w:spacing w:after="0"/>
        <w:ind w:firstLine="397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                    </w:t>
      </w:r>
      <w:r w:rsidR="005B230B" w:rsidRPr="005B230B">
        <w:rPr>
          <w:rFonts w:ascii="Times New Roman" w:eastAsia="Calibri" w:hAnsi="Times New Roman" w:cs="Times New Roman"/>
          <w:b/>
          <w:bCs/>
          <w:sz w:val="36"/>
          <w:szCs w:val="36"/>
        </w:rPr>
        <w:t>за периода 2025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>г.</w:t>
      </w:r>
      <w:r w:rsidR="005B230B" w:rsidRPr="005B230B">
        <w:rPr>
          <w:rFonts w:ascii="Times New Roman" w:eastAsia="Calibri" w:hAnsi="Times New Roman" w:cs="Times New Roman"/>
          <w:b/>
          <w:sz w:val="36"/>
          <w:szCs w:val="36"/>
        </w:rPr>
        <w:t xml:space="preserve"> – 2030</w:t>
      </w:r>
      <w:r w:rsidR="005B230B" w:rsidRPr="005B230B">
        <w:rPr>
          <w:rFonts w:ascii="Times New Roman" w:eastAsia="Calibri" w:hAnsi="Times New Roman" w:cs="Times New Roman"/>
          <w:b/>
          <w:bCs/>
          <w:sz w:val="36"/>
          <w:szCs w:val="36"/>
        </w:rPr>
        <w:t>г.</w:t>
      </w: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E879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i/>
          <w:sz w:val="24"/>
          <w:szCs w:val="24"/>
        </w:rPr>
        <w:t>Стратегията е разработена на основание чл. 263, ал. 4 от Закона за предучилищното и училищното образование.</w:t>
      </w:r>
    </w:p>
    <w:p w:rsidR="00E8796A" w:rsidRDefault="005B230B" w:rsidP="00E8796A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Стратегията е </w:t>
      </w:r>
      <w:r w:rsidR="00E80FC0">
        <w:rPr>
          <w:rFonts w:ascii="Times New Roman" w:eastAsia="Calibri" w:hAnsi="Times New Roman" w:cs="Times New Roman"/>
          <w:sz w:val="24"/>
          <w:szCs w:val="24"/>
          <w:lang w:eastAsia="bg-BG"/>
        </w:rPr>
        <w:t>одобрена и приета с Решение № 1</w:t>
      </w:r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взето с Протокол </w:t>
      </w:r>
    </w:p>
    <w:p w:rsidR="00E80FC0" w:rsidRPr="00E8796A" w:rsidRDefault="005B230B" w:rsidP="00E8796A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E80F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4</w:t>
      </w:r>
      <w:r w:rsidRPr="005B23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/</w:t>
      </w:r>
      <w:r w:rsidR="00E80F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15.12.</w:t>
      </w:r>
      <w:r w:rsidRPr="005B23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20</w:t>
      </w:r>
      <w:r w:rsidR="00E80FC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25</w:t>
      </w:r>
      <w:r w:rsidRPr="005B23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 xml:space="preserve">г. </w:t>
      </w:r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>от заседание на Педагог</w:t>
      </w:r>
      <w:r w:rsidR="00E80FC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ическия съвет и е утвърдена със </w:t>
      </w:r>
    </w:p>
    <w:p w:rsidR="005B230B" w:rsidRPr="005B230B" w:rsidRDefault="00E80FC0" w:rsidP="00E80FC0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Заповед №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19</w:t>
      </w:r>
      <w:r w:rsidR="005B230B" w:rsidRPr="005B23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/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15.12.</w:t>
      </w:r>
      <w:r w:rsidR="005B230B" w:rsidRPr="005B230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20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25</w:t>
      </w:r>
      <w:r w:rsidR="005B230B"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на директора.</w:t>
      </w:r>
    </w:p>
    <w:p w:rsidR="005B230B" w:rsidRPr="005B230B" w:rsidRDefault="005B230B" w:rsidP="005B230B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C21AF" w:rsidRPr="005B230B" w:rsidRDefault="006C21AF" w:rsidP="006C21AF">
      <w:pPr>
        <w:autoSpaceDE w:val="0"/>
        <w:autoSpaceDN w:val="0"/>
        <w:adjustRightInd w:val="0"/>
        <w:spacing w:after="0" w:line="300" w:lineRule="exact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5B230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ЦПЛР – ОДК ПЕТРИЧ</w:t>
      </w:r>
    </w:p>
    <w:p w:rsidR="006C21AF" w:rsidRPr="005B230B" w:rsidRDefault="006C21AF" w:rsidP="006C21AF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bg-BG"/>
        </w:rPr>
      </w:pPr>
    </w:p>
    <w:p w:rsidR="006C21AF" w:rsidRPr="005B230B" w:rsidRDefault="006C21AF" w:rsidP="006C21AF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bg-BG"/>
        </w:rPr>
      </w:pPr>
    </w:p>
    <w:p w:rsidR="006C21AF" w:rsidRPr="00E8796A" w:rsidRDefault="00E8796A" w:rsidP="00E8796A">
      <w:pPr>
        <w:rPr>
          <w:rFonts w:ascii="Times New Roman" w:eastAsia="Calibri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6C21AF" w:rsidRPr="005B230B">
        <w:rPr>
          <w:rFonts w:ascii="Times New Roman" w:eastAsia="Calibri" w:hAnsi="Times New Roman" w:cs="Times New Roman"/>
          <w:bCs/>
          <w:sz w:val="24"/>
          <w:szCs w:val="24"/>
        </w:rPr>
        <w:t>УТВЪРЖДАВАМ:</w:t>
      </w:r>
      <w:r w:rsidR="006C21AF" w:rsidRPr="005B230B">
        <w:rPr>
          <w:rFonts w:ascii="Times New Roman" w:eastAsia="Calibri" w:hAnsi="Times New Roman" w:cs="Times New Roman"/>
          <w:sz w:val="24"/>
          <w:szCs w:val="24"/>
        </w:rPr>
        <w:t>...........</w:t>
      </w:r>
      <w:r w:rsidR="00C865C4">
        <w:rPr>
          <w:rFonts w:ascii="Times New Roman" w:eastAsia="Calibri" w:hAnsi="Times New Roman" w:cs="Times New Roman"/>
          <w:sz w:val="24"/>
          <w:szCs w:val="24"/>
          <w:lang w:val="en-US"/>
        </w:rPr>
        <w:t>........</w:t>
      </w:r>
    </w:p>
    <w:p w:rsidR="006C21AF" w:rsidRPr="005B230B" w:rsidRDefault="006C21AF" w:rsidP="006C21AF">
      <w:pPr>
        <w:autoSpaceDE w:val="0"/>
        <w:autoSpaceDN w:val="0"/>
        <w:adjustRightInd w:val="0"/>
        <w:spacing w:after="120" w:line="300" w:lineRule="exact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ДИРЕКТОР на ЦПЛР – ОДК Петрич</w:t>
      </w:r>
    </w:p>
    <w:p w:rsidR="00C865C4" w:rsidRDefault="00C865C4" w:rsidP="006C21AF">
      <w:pPr>
        <w:tabs>
          <w:tab w:val="left" w:leader="dot" w:pos="3969"/>
        </w:tabs>
        <w:spacing w:after="0" w:line="192" w:lineRule="atLeast"/>
        <w:rPr>
          <w:rFonts w:ascii="Times New Roman" w:eastAsia="Calibri" w:hAnsi="Times New Roman" w:cs="Times New Roman"/>
          <w:kern w:val="18"/>
          <w:sz w:val="24"/>
          <w:szCs w:val="24"/>
          <w:lang w:val="en-US" w:eastAsia="bg-BG"/>
        </w:rPr>
      </w:pPr>
    </w:p>
    <w:p w:rsidR="006C21AF" w:rsidRDefault="006C21AF" w:rsidP="006C21AF">
      <w:pPr>
        <w:tabs>
          <w:tab w:val="left" w:leader="dot" w:pos="3969"/>
        </w:tabs>
        <w:spacing w:after="0" w:line="192" w:lineRule="atLeast"/>
        <w:rPr>
          <w:rFonts w:ascii="Times New Roman" w:eastAsia="Calibri" w:hAnsi="Times New Roman" w:cs="Times New Roman"/>
          <w:color w:val="000000"/>
          <w:kern w:val="18"/>
          <w:sz w:val="24"/>
          <w:szCs w:val="24"/>
          <w:lang w:val="en-US" w:eastAsia="bg-BG"/>
        </w:rPr>
      </w:pPr>
      <w:r w:rsidRPr="005B230B">
        <w:rPr>
          <w:rFonts w:ascii="Times New Roman" w:eastAsia="Calibri" w:hAnsi="Times New Roman" w:cs="Times New Roman"/>
          <w:color w:val="000000"/>
          <w:kern w:val="18"/>
          <w:sz w:val="24"/>
          <w:szCs w:val="24"/>
          <w:lang w:eastAsia="bg-BG"/>
        </w:rPr>
        <w:t>Таня Димитрова</w:t>
      </w:r>
    </w:p>
    <w:p w:rsidR="00C865C4" w:rsidRPr="00C865C4" w:rsidRDefault="00C865C4" w:rsidP="006C21AF">
      <w:pPr>
        <w:tabs>
          <w:tab w:val="left" w:leader="dot" w:pos="3969"/>
        </w:tabs>
        <w:spacing w:after="0" w:line="192" w:lineRule="atLeast"/>
        <w:rPr>
          <w:rFonts w:ascii="Times New Roman" w:eastAsia="Calibri" w:hAnsi="Times New Roman" w:cs="Times New Roman"/>
          <w:color w:val="000000"/>
          <w:kern w:val="18"/>
          <w:sz w:val="24"/>
          <w:szCs w:val="24"/>
          <w:lang w:val="en-US" w:eastAsia="bg-BG"/>
        </w:rPr>
      </w:pPr>
    </w:p>
    <w:p w:rsidR="006C21AF" w:rsidRPr="005B230B" w:rsidRDefault="006C21AF" w:rsidP="006C21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Заповед № </w:t>
      </w:r>
      <w:r w:rsidR="00E80FC0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19 </w:t>
      </w:r>
      <w:r w:rsidRPr="005B230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/</w:t>
      </w:r>
      <w:r w:rsidR="00E80FC0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15.12.</w:t>
      </w:r>
      <w:r w:rsidRPr="005B230B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20</w:t>
      </w:r>
      <w:r w:rsidR="00E80FC0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25</w:t>
      </w:r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</w:p>
    <w:p w:rsidR="005B230B" w:rsidRDefault="005B230B" w:rsidP="005B230B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2E792D" w:rsidRPr="002E792D" w:rsidRDefault="002E792D" w:rsidP="005B230B">
      <w:pPr>
        <w:spacing w:before="120" w:after="12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Default="005B230B" w:rsidP="005B230B">
      <w:pPr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5B230B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СЪДЪРЖАНИЕ</w:t>
      </w:r>
    </w:p>
    <w:p w:rsidR="005B230B" w:rsidRPr="005B230B" w:rsidRDefault="005B230B" w:rsidP="005B230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І. ОБЩИ ПОЛОЖЕНИЯ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......................................................................................................3</w:t>
      </w:r>
    </w:p>
    <w:p w:rsidR="005B230B" w:rsidRPr="005B230B" w:rsidRDefault="005B230B" w:rsidP="005B230B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1.Въведение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..................................................................................................................3</w:t>
      </w:r>
    </w:p>
    <w:p w:rsidR="005B230B" w:rsidRPr="005B230B" w:rsidRDefault="005B230B" w:rsidP="005B23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2.Нормативна база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...............................3</w:t>
      </w:r>
    </w:p>
    <w:p w:rsidR="005B230B" w:rsidRPr="005B230B" w:rsidRDefault="005B230B" w:rsidP="005B23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3.История и развитие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...............................5</w:t>
      </w:r>
    </w:p>
    <w:p w:rsidR="005B230B" w:rsidRPr="005B230B" w:rsidRDefault="005B230B" w:rsidP="005B230B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230B" w:rsidRPr="005B230B" w:rsidRDefault="005B230B" w:rsidP="005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II. A</w:t>
      </w:r>
      <w:r w:rsidRPr="005B230B">
        <w:rPr>
          <w:rFonts w:ascii="Times New Roman" w:eastAsia="Calibri" w:hAnsi="Times New Roman" w:cs="Times New Roman"/>
          <w:sz w:val="24"/>
          <w:szCs w:val="24"/>
          <w:lang w:eastAsia="bg-BG"/>
        </w:rPr>
        <w:t>КТУАЛНО СЪСТОЯНИЕ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...................6</w:t>
      </w:r>
    </w:p>
    <w:p w:rsidR="005B230B" w:rsidRPr="005B230B" w:rsidRDefault="005B230B" w:rsidP="005B2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1.Устройство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...............................6</w:t>
      </w:r>
    </w:p>
    <w:p w:rsidR="005B230B" w:rsidRPr="005B230B" w:rsidRDefault="005B230B" w:rsidP="005B2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2.Функции </w:t>
      </w:r>
      <w:r w:rsidR="006C21AF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..................7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3.Дейности </w:t>
      </w:r>
      <w:r w:rsidR="006C21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.....................................................................................................</w:t>
      </w:r>
      <w:r w:rsidR="00D719E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</w:t>
      </w:r>
      <w:r w:rsidR="00D5206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............8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4.Области, профили, организационно педагогически форми, съгласно План за обучение в ЦПЛР – ОДК Петрич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...............................10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І</w:t>
      </w:r>
      <w:r w:rsidRPr="005B230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5B230B">
        <w:rPr>
          <w:rFonts w:ascii="Times New Roman" w:eastAsia="Calibri" w:hAnsi="Times New Roman" w:cs="Times New Roman"/>
          <w:bCs/>
          <w:sz w:val="24"/>
          <w:szCs w:val="24"/>
        </w:rPr>
        <w:t>І. АНАЛИЗ И ОЦЕНКА НА НАСТОЯЩО СЪСТОЯНИЕ</w:t>
      </w:r>
      <w:r w:rsidR="00D719E9">
        <w:rPr>
          <w:rFonts w:ascii="Times New Roman" w:eastAsia="Calibri" w:hAnsi="Times New Roman" w:cs="Times New Roman"/>
          <w:bCs/>
          <w:sz w:val="24"/>
          <w:szCs w:val="24"/>
        </w:rPr>
        <w:t>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..............................16</w:t>
      </w:r>
    </w:p>
    <w:p w:rsidR="005B230B" w:rsidRPr="005B230B" w:rsidRDefault="005B230B" w:rsidP="005B230B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1.Цел на 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SWOT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анализ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..............................16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SWOT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анализ на състоянието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..............................18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3.Обобщение 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................21</w:t>
      </w:r>
    </w:p>
    <w:p w:rsidR="005B230B" w:rsidRPr="005B230B" w:rsidRDefault="005B230B" w:rsidP="005B230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СТРАТЕГИЯ ЗА РАЗВИТИЕТО </w:t>
      </w:r>
      <w:proofErr w:type="gramStart"/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ЦПЛР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ОДК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..............................23</w:t>
      </w:r>
    </w:p>
    <w:p w:rsidR="005B230B" w:rsidRPr="005B230B" w:rsidRDefault="005B230B" w:rsidP="005B230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Times New Roman" w:hAnsi="Times New Roman" w:cs="Times New Roman"/>
          <w:bCs/>
          <w:sz w:val="24"/>
          <w:szCs w:val="24"/>
        </w:rPr>
        <w:t xml:space="preserve">1.Визия и </w:t>
      </w:r>
      <w:r w:rsidRPr="005B23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B230B">
        <w:rPr>
          <w:rFonts w:ascii="Times New Roman" w:eastAsia="Calibri" w:hAnsi="Times New Roman" w:cs="Times New Roman"/>
          <w:bCs/>
          <w:sz w:val="24"/>
          <w:szCs w:val="24"/>
        </w:rPr>
        <w:t xml:space="preserve">мисия </w:t>
      </w:r>
      <w:r w:rsidR="00D719E9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..............................23</w:t>
      </w:r>
    </w:p>
    <w:p w:rsidR="005B230B" w:rsidRPr="005B230B" w:rsidRDefault="005B230B" w:rsidP="005B230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Times New Roman" w:hAnsi="Times New Roman" w:cs="Times New Roman"/>
          <w:sz w:val="24"/>
          <w:szCs w:val="24"/>
        </w:rPr>
        <w:t>2.Водещи принципи при изпълнение на стратегията</w:t>
      </w:r>
      <w:r w:rsidRPr="005B23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719E9">
        <w:rPr>
          <w:rFonts w:ascii="Times New Roman" w:eastAsia="Calibri" w:hAnsi="Times New Roman" w:cs="Times New Roman"/>
          <w:bCs/>
          <w:sz w:val="24"/>
          <w:szCs w:val="24"/>
        </w:rPr>
        <w:t>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..............................24</w:t>
      </w:r>
    </w:p>
    <w:p w:rsidR="005B230B" w:rsidRPr="005B230B" w:rsidRDefault="005B230B" w:rsidP="005B230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230B">
        <w:rPr>
          <w:rFonts w:ascii="Times New Roman" w:eastAsia="Calibri" w:hAnsi="Times New Roman" w:cs="Times New Roman"/>
          <w:bCs/>
          <w:sz w:val="24"/>
          <w:szCs w:val="24"/>
        </w:rPr>
        <w:t>3.Стратегически приоритети</w:t>
      </w:r>
      <w:r w:rsidR="00D719E9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</w:t>
      </w:r>
      <w:r w:rsidR="00D52065">
        <w:rPr>
          <w:rFonts w:ascii="Times New Roman" w:eastAsia="Calibri" w:hAnsi="Times New Roman" w:cs="Times New Roman"/>
          <w:bCs/>
          <w:sz w:val="24"/>
          <w:szCs w:val="24"/>
        </w:rPr>
        <w:t>..............................26</w:t>
      </w: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ОЧАКВАНИ РЕЗУЛТАТИ И ИНДИКАТОРИ НА ИЗПЪЛНЕНИЕТО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............3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ПЛАНИРАНЕ, НАБЛЮДЕНИЕ И ОТЧИТАНЕ НА ИЗПЪЛНЕНИЕТО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..42</w:t>
      </w: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ind w:left="106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tabs>
          <w:tab w:val="left" w:pos="709"/>
          <w:tab w:val="left" w:pos="993"/>
        </w:tabs>
        <w:spacing w:after="0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ИЗПЪЛНЕНИЕТО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</w:p>
    <w:p w:rsidR="005B230B" w:rsidRPr="005B230B" w:rsidRDefault="005B230B" w:rsidP="005B230B">
      <w:pPr>
        <w:tabs>
          <w:tab w:val="left" w:pos="709"/>
          <w:tab w:val="left" w:pos="993"/>
          <w:tab w:val="left" w:pos="878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B230B" w:rsidRPr="005B230B" w:rsidRDefault="005B230B" w:rsidP="005B230B">
      <w:pPr>
        <w:tabs>
          <w:tab w:val="left" w:pos="709"/>
          <w:tab w:val="left" w:pos="993"/>
          <w:tab w:val="left" w:pos="878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 НА СТРАТЕГИЯТА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</w:p>
    <w:p w:rsidR="005B230B" w:rsidRPr="005B230B" w:rsidRDefault="005B230B" w:rsidP="005B230B">
      <w:pPr>
        <w:tabs>
          <w:tab w:val="left" w:pos="709"/>
          <w:tab w:val="left" w:pos="993"/>
          <w:tab w:val="left" w:pos="878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2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IX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23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ЗАКЛЮЧЕНИЕ</w:t>
      </w:r>
      <w:r w:rsidR="00D719E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</w:t>
      </w:r>
      <w:r w:rsidR="00D52065">
        <w:rPr>
          <w:rFonts w:ascii="Times New Roman" w:eastAsia="Times New Roman" w:hAnsi="Times New Roman" w:cs="Times New Roman"/>
          <w:sz w:val="24"/>
          <w:szCs w:val="24"/>
          <w:lang w:eastAsia="bg-BG"/>
        </w:rPr>
        <w:t>44</w:t>
      </w:r>
    </w:p>
    <w:p w:rsidR="005B230B" w:rsidRPr="005B230B" w:rsidRDefault="005B230B" w:rsidP="005B2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30B" w:rsidRPr="005B230B" w:rsidRDefault="005B230B" w:rsidP="005B2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23" w:type="dxa"/>
        <w:jc w:val="center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23"/>
      </w:tblGrid>
      <w:tr w:rsidR="006C21AF" w:rsidRPr="006C21AF" w:rsidTr="00D719E9">
        <w:trPr>
          <w:trHeight w:val="19524"/>
          <w:jc w:val="center"/>
        </w:trPr>
        <w:tc>
          <w:tcPr>
            <w:tcW w:w="9323" w:type="dxa"/>
            <w:tcBorders>
              <w:bottom w:val="single" w:sz="4" w:space="0" w:color="auto"/>
            </w:tcBorders>
            <w:shd w:val="clear" w:color="auto" w:fill="auto"/>
          </w:tcPr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I. ОБЩИ ПОЛОЖЕНИЯ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before="240" w:after="24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Въведение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120"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Стратегия 2025 – 2030 г.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 - ОДК</w:t>
            </w: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 система от педагогически идеи, начините за реализирането им и очакваните резултати, определящи актуалните цели и перспективи в развитието на детската градина за посочения период. 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Тя се основава на принципите на ЗПУО в съответствие с изискванията на чл. 263, ал. 4 и ал. 5</w:t>
            </w:r>
            <w:r w:rsidRPr="006C21AF">
              <w:rPr>
                <w:rFonts w:ascii="Times New Roman" w:eastAsia="Calibri" w:hAnsi="Times New Roman" w:cs="Times New Roman"/>
                <w:bCs/>
                <w:i/>
                <w:color w:val="00B050"/>
                <w:sz w:val="24"/>
                <w:szCs w:val="24"/>
              </w:rPr>
              <w:t xml:space="preserve"> 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от ЗПУО; държавните образователни стандарти; приоритети на МОН; Европейска рамка за ранно детско развитие и е съобразена със спецификата на образователната институция.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120" w:line="360" w:lineRule="auto"/>
              <w:ind w:firstLine="3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Опира се на миналия положителен опит и начертава ориентировъчна основа за развитие на детската интитуция, като търси ресурс и потенциал за осъществяването им, очертава силни и слаби страни на дейността и установява принципите и възможностите за успешна реализация. 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120" w:line="360" w:lineRule="auto"/>
              <w:ind w:firstLine="3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Стратегията ще даде възможност да се утвърдят условия за реализиране на система от управленски, административни и педагогически дейности, залегнали в нея и съобразени с традициите, социално-икономическите условия и съвременните образователни идеи, да се утвърди авторитета на детската градина като институция, отговаряща на потребностите на обществото и европейските образователни изисквания.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ind w:firstLine="3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Стратегия за развитие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ЦПЛР – ОДК </w:t>
            </w: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съвкупност от взаимосвързани мисия, визия, принципи, дейности и цели, определящи нейната структура и съдържание.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Нормативна база за създаване на Стратегията: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Образователната политика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 - ОДК</w:t>
            </w:r>
            <w:r w:rsidRPr="006C2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 част от актуалната държавна образователна политика, отнасяща се до предучилищното образование. Дейностите в институцията са съобразени с действащите нормативни документи, стратегии, национални и оперативни програми: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hanging="7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Закон за предучилищното и училищното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hanging="7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Закон за закрила на детето;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hanging="7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Закон за здравето;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hanging="72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Закон за защита от дискриминация;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360" w:lineRule="auto"/>
              <w:ind w:hanging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Етичен кодекс на работещите с деца;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360" w:lineRule="auto"/>
              <w:ind w:hanging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Конвенция на ООН за правата на детето;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360" w:lineRule="auto"/>
              <w:ind w:hanging="7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Кодекс на труда;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Наредба № 5/03.06.2016 за предучилищното образование; 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2"/>
              </w:tabs>
              <w:autoSpaceDE w:val="0"/>
              <w:autoSpaceDN w:val="0"/>
              <w:adjustRightInd w:val="0"/>
              <w:spacing w:after="0" w:line="360" w:lineRule="auto"/>
              <w:ind w:left="852" w:hanging="28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Наредба № 8/11.08.2016 г. за информацията и документите за системата на предучилищното и училищно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852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EFEFE"/>
              </w:rPr>
              <w:t>Наредба № 4/20.04.2017 г. за нормиране и заплащане на труда в институциите в системата на предучилищното и училищното образование</w:t>
            </w: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Наредба за финансирането на институциите в системата на предучилищното и училищното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Наредба № 13/21.09.2016 г. за гражданското, здравното, екологичното и </w:t>
            </w:r>
          </w:p>
          <w:p w:rsidR="006C21AF" w:rsidRPr="006C21AF" w:rsidRDefault="006C21AF" w:rsidP="00D5206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right="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интеркултурното образование в системата на предучилищното и училищно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Наредба за приобщаващото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Наредба № 15/22.07.2019 г. за статута и професионалното развитие на учителите, директорите и другите педагогически специалисти;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Наредба за институциите в системата на предучилищното и училищното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Наредба № 24/10.09.2020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развитие, изд. от министъра на образованието и науката и министъра на здравеопазването 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Национална програма за закрила на детето (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C21A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2019 г</w:t>
              </w:r>
            </w:smartTag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Национална стратегия за детето (2018 –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6C21A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2030 г</w:t>
              </w:r>
            </w:smartTag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Национална програма за развитие „България 2030“ (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РМС № 33/20.01.2020 г.)</w:t>
            </w: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Национална стратегия за демографско развитие на населението в Република България (2012 – 2030);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 xml:space="preserve">Стратегия на Европейски съюз за интелигентен, устойчив и приобщаващ растеж „Европа“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6C21AF">
                <w:rPr>
                  <w:rFonts w:ascii="Times New Roman" w:eastAsia="Calibri" w:hAnsi="Times New Roman" w:cs="Times New Roman"/>
                  <w:i/>
                  <w:sz w:val="24"/>
                  <w:szCs w:val="24"/>
                  <w:lang w:eastAsia="bg-BG"/>
                </w:rPr>
                <w:t>2030 г</w:t>
              </w:r>
            </w:smartTag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360" w:lineRule="auto"/>
              <w:ind w:left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>Стратегия за възпитателната работа в образователните институции (2019 –2030 г.);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360" w:lineRule="auto"/>
              <w:ind w:left="993" w:hanging="42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 xml:space="preserve"> Стратегическа рамка за развитие на образованието, обучението и ученето в Република България (2021 – 2030)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 xml:space="preserve">Европейска референтна рамка за ключовите компетентности за учене през </w:t>
            </w: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lastRenderedPageBreak/>
              <w:t>целия живот</w:t>
            </w:r>
            <w:r w:rsidRPr="006C21A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360" w:lineRule="auto"/>
              <w:ind w:left="993" w:hanging="42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bg-BG"/>
              </w:rPr>
              <w:t xml:space="preserve">Оперативни и национални програми. 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C21AF" w:rsidRPr="006C21AF" w:rsidRDefault="006C21AF" w:rsidP="00D52065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3. </w:t>
            </w: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История и развитие на ЦПЛР-ОДК Петрич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 – ОДК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отваря врати за работа с деца през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есента на 1994 г.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се помещава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Младежки дом, гр.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Центърът е правоприемник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Центъра за работа с деца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Ученическата спортна школа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Към момента в ЦПЛР-ОДК работят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 клуба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които обединяват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 постоянни и 6 временни групи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около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500 деца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Формите на обучение са условно разделени в две основни направления:</w:t>
            </w:r>
          </w:p>
          <w:p w:rsidR="006C21AF" w:rsidRPr="006C21AF" w:rsidRDefault="006C21AF" w:rsidP="006A2AA5">
            <w:pPr>
              <w:numPr>
                <w:ilvl w:val="0"/>
                <w:numId w:val="5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Наука и технологии</w:t>
            </w:r>
          </w:p>
          <w:p w:rsidR="006C21AF" w:rsidRPr="006C21AF" w:rsidRDefault="006C21AF" w:rsidP="006A2AA5">
            <w:pPr>
              <w:numPr>
                <w:ilvl w:val="0"/>
                <w:numId w:val="5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Изкуство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ОДК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единственото извънучилищно звено към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Министерството на образованието и науката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територията на община Петрич и работи с деца и ученици на възраст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 5 до 18 години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Целта на Центъра 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на свободното време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децата и учениците чрез:</w:t>
            </w:r>
          </w:p>
          <w:p w:rsidR="006C21AF" w:rsidRPr="006C21AF" w:rsidRDefault="006C21AF" w:rsidP="006A2AA5">
            <w:pPr>
              <w:numPr>
                <w:ilvl w:val="0"/>
                <w:numId w:val="5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клубна дейност;</w:t>
            </w:r>
          </w:p>
          <w:p w:rsidR="006C21AF" w:rsidRPr="006C21AF" w:rsidRDefault="006C21AF" w:rsidP="006A2AA5">
            <w:pPr>
              <w:numPr>
                <w:ilvl w:val="0"/>
                <w:numId w:val="5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развлекателни мероприятия;</w:t>
            </w:r>
          </w:p>
          <w:p w:rsidR="006C21AF" w:rsidRPr="006C21AF" w:rsidRDefault="006C21AF" w:rsidP="006A2AA5">
            <w:pPr>
              <w:numPr>
                <w:ilvl w:val="0"/>
                <w:numId w:val="5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анкети като „Аз ще участвам в…“ и „Най ми харесва…“, чрез които ръководителите, съвместно с община Петрич и родителите, се стремят децата да се чувстват приятно, уважавани и ценени по време на детски празници и тържества.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ОДК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 стреми да предлага форми на обучение и дейности, които са:</w:t>
            </w:r>
          </w:p>
          <w:p w:rsidR="006C21AF" w:rsidRPr="006C21AF" w:rsidRDefault="006C21AF" w:rsidP="006A2AA5">
            <w:pPr>
              <w:numPr>
                <w:ilvl w:val="0"/>
                <w:numId w:val="5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интересни и желани от децата;</w:t>
            </w:r>
          </w:p>
          <w:p w:rsidR="006C21AF" w:rsidRPr="006C21AF" w:rsidRDefault="006C21AF" w:rsidP="006A2AA5">
            <w:pPr>
              <w:numPr>
                <w:ilvl w:val="0"/>
                <w:numId w:val="5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насочени към осмисляне на свободното време като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инвестиция в самоусъвършенстване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5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създаващи условия за развитие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детските таланти и способности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Центърът се гордее със своите талантливи деца, които са спечелили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безброй медали, купи и статуетки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общински, областни, национални и международни форуми.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II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АКТУАЛНО СЪСТОЯНИЕ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6A2AA5">
            <w:pPr>
              <w:numPr>
                <w:ilvl w:val="1"/>
                <w:numId w:val="5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1AF"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</w:rPr>
              <w:t>Устройство на  ЦПЛР-ОДК</w:t>
            </w:r>
            <w:r w:rsidRPr="006C2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21AF" w:rsidRPr="006C21AF" w:rsidRDefault="006C21AF" w:rsidP="00D52065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 данни за ЦПЛР-ОДК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ЦПЛР-ОДК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общински център по смисъла на чл. 49, ал.1, т.1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ЗПУО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развитие на интересите, способностите, компетентностите и изявата на децата в областта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науките, технологиите, изкуствата и спорта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Устройство и дейност: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Уреждат се с Правилник, приет с решение на Общинския съвет – Петрич, и се утвърждава от кмета на община Петрич след съгласуване с Регионалното управление на образованието – Благоевград.</w:t>
            </w:r>
          </w:p>
          <w:p w:rsidR="006C21AF" w:rsidRPr="006C21AF" w:rsidRDefault="006C21AF" w:rsidP="006A2AA5">
            <w:pPr>
              <w:numPr>
                <w:ilvl w:val="0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Правен статус: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ЦПЛР-ОДК е юридическо лице, притежава собствен печат, идентификационен код по БУЛСТАТ, данъчен номер и банкова сметка.</w:t>
            </w:r>
          </w:p>
          <w:p w:rsidR="006C21AF" w:rsidRPr="006C21AF" w:rsidRDefault="006C21AF" w:rsidP="006A2AA5">
            <w:pPr>
              <w:numPr>
                <w:ilvl w:val="0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Имотна база: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Имотите, предоставени за управление и ползване от ЦПЛР-ОДК, са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публична общинска собственост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се предоставят със заповед на кмета на община Петрич.</w:t>
            </w:r>
          </w:p>
          <w:p w:rsidR="006C21AF" w:rsidRPr="006C21AF" w:rsidRDefault="006C21AF" w:rsidP="006A2AA5">
            <w:pPr>
              <w:numPr>
                <w:ilvl w:val="0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Бюджет и финансиране:</w:t>
            </w:r>
          </w:p>
          <w:p w:rsidR="006C21AF" w:rsidRPr="006C21AF" w:rsidRDefault="006C21AF" w:rsidP="006A2AA5">
            <w:pPr>
              <w:numPr>
                <w:ilvl w:val="1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ЦПЛР-ОДК е второстепенен разпоредител с бюджет, определен със заповед на кмета на община Петрич след решение на Общински съвет – Петрич.</w:t>
            </w:r>
          </w:p>
          <w:p w:rsidR="006C21AF" w:rsidRPr="006C21AF" w:rsidRDefault="006C21AF" w:rsidP="006A2AA5">
            <w:pPr>
              <w:numPr>
                <w:ilvl w:val="1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 система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делегиран бюджет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условия и по ред, определени със заповед на кмета на общината.</w:t>
            </w:r>
          </w:p>
          <w:p w:rsidR="006C21AF" w:rsidRPr="006C21AF" w:rsidRDefault="006C21AF" w:rsidP="006A2AA5">
            <w:pPr>
              <w:numPr>
                <w:ilvl w:val="1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Директорът утвърждава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щатното разписание на длъжностите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ЦПЛР-ОДК и съставя бюджета.</w:t>
            </w:r>
          </w:p>
          <w:p w:rsidR="006C21AF" w:rsidRPr="006C21AF" w:rsidRDefault="006C21AF" w:rsidP="006A2AA5">
            <w:pPr>
              <w:numPr>
                <w:ilvl w:val="1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Финансирането се извършва със средства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държавния бюджет чрез бюджета на община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 с дофинансиране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общинския бюджет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C21AF" w:rsidRPr="006C21AF" w:rsidRDefault="006C21AF" w:rsidP="006A2AA5">
            <w:pPr>
              <w:numPr>
                <w:ilvl w:val="0"/>
                <w:numId w:val="5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Местоположение: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ЦПЛР-ОДК е със седалище в град Петрич и се помещава в сградата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Младежки дом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1"/>
                <w:numId w:val="55"/>
              </w:num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 Функции на ЦПЛР-ОДК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ЦПЛР-ОДК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осъществява общинската политика за осигуряване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обща подкрепа за личностно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децата и учениците на възраст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 до 18 години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 Петрич. Центърът организира и провежда дейности за развитие на интересите, способностите, компетентностите и изявата на децата в областта на:</w:t>
            </w:r>
          </w:p>
          <w:p w:rsidR="006C21AF" w:rsidRPr="006C21AF" w:rsidRDefault="006C21AF" w:rsidP="006A2AA5">
            <w:pPr>
              <w:numPr>
                <w:ilvl w:val="0"/>
                <w:numId w:val="5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науките и технологиите;</w:t>
            </w:r>
          </w:p>
          <w:p w:rsidR="006C21AF" w:rsidRPr="006C21AF" w:rsidRDefault="006C21AF" w:rsidP="006A2AA5">
            <w:pPr>
              <w:numPr>
                <w:ilvl w:val="0"/>
                <w:numId w:val="5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изкуствата;</w:t>
            </w:r>
          </w:p>
          <w:p w:rsidR="006C21AF" w:rsidRPr="006C21AF" w:rsidRDefault="006C21AF" w:rsidP="006A2AA5">
            <w:pPr>
              <w:numPr>
                <w:ilvl w:val="0"/>
                <w:numId w:val="5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спорта;</w:t>
            </w:r>
          </w:p>
          <w:p w:rsidR="006C21AF" w:rsidRPr="006C21AF" w:rsidRDefault="006C21AF" w:rsidP="006A2AA5">
            <w:pPr>
              <w:numPr>
                <w:ilvl w:val="0"/>
                <w:numId w:val="5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глобалното, гражданското и здравното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5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придобиване на умения за лидерство.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Специално внимание се обръща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работата с деца със специални образователни потребности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деца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неравностойно социално положение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 вече изградени традиции в това отношение чрез сътрудничество с:</w:t>
            </w:r>
          </w:p>
          <w:p w:rsidR="006C21AF" w:rsidRPr="006C21AF" w:rsidRDefault="006C21AF" w:rsidP="006A2AA5">
            <w:pPr>
              <w:numPr>
                <w:ilvl w:val="0"/>
                <w:numId w:val="5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ДЦ „Слънце“</w:t>
            </w:r>
          </w:p>
          <w:p w:rsidR="006C21AF" w:rsidRPr="006C21AF" w:rsidRDefault="006C21AF" w:rsidP="006A2AA5">
            <w:pPr>
              <w:numPr>
                <w:ilvl w:val="0"/>
                <w:numId w:val="5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 „Надежда“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2.1 Видове подкрепа, предоставяни от ЦПЛР-ОДК</w:t>
            </w:r>
          </w:p>
          <w:p w:rsidR="006C21AF" w:rsidRPr="006C21AF" w:rsidRDefault="006C21AF" w:rsidP="006A2AA5">
            <w:pPr>
              <w:numPr>
                <w:ilvl w:val="0"/>
                <w:numId w:val="5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Занимания по интереси;</w:t>
            </w:r>
          </w:p>
          <w:p w:rsidR="006C21AF" w:rsidRPr="006C21AF" w:rsidRDefault="006C21AF" w:rsidP="006A2AA5">
            <w:pPr>
              <w:numPr>
                <w:ilvl w:val="0"/>
                <w:numId w:val="5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Дейности по превенция на насилието и преодоляване на проблемното поведение;</w:t>
            </w:r>
          </w:p>
          <w:p w:rsidR="006C21AF" w:rsidRPr="006C21AF" w:rsidRDefault="006C21AF" w:rsidP="006A2AA5">
            <w:pPr>
              <w:numPr>
                <w:ilvl w:val="0"/>
                <w:numId w:val="5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Педагогическа и психологическа подкрепа.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2.2 Начини на предоставяне на подкрепата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Проучване на интересите, способностите и компетентностите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децата и учениците и създаване на условия за тяхното пълноценно развитие и изява на общинско, областно, национално и международно ниво.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и провеждане на занимания в групи по интереси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областта на науките, технологиите, изкуствата, спорта, гражданското и здравното образование, както и за придобиване на умения за лидерство.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на образователна, творческа и спортна дейност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деца и ученици на общинско, областно, национално и международно равнище, включително и през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ваканциите.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Участие в общински, областни, национални и международни проекти, програми и форуми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областта на науките, технологиите, изкуствата и спорта.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Кариерно ориентиране на учениците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спрямо подготовката им в ЦПЛР-ОДК.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Превенция на насилието и преодоляване на проблемното поведение.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Индивидуална работа с деца и ученици с изявени дарби.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Осигуряване на условия за утвърждаването на децата като активни субекти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своето развитие.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Съгласуване на формите за педагогическо въздействие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потребностите на децата и учениците.</w:t>
            </w:r>
          </w:p>
          <w:p w:rsidR="006C21AF" w:rsidRPr="006C21AF" w:rsidRDefault="006C21AF" w:rsidP="006A2AA5">
            <w:pPr>
              <w:numPr>
                <w:ilvl w:val="0"/>
                <w:numId w:val="6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Съхраняване на българската национална култура и традиции.</w:t>
            </w:r>
          </w:p>
          <w:p w:rsidR="006C21AF" w:rsidRPr="006C21AF" w:rsidRDefault="006C21AF" w:rsidP="006A2AA5">
            <w:pPr>
              <w:numPr>
                <w:ilvl w:val="1"/>
                <w:numId w:val="5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Дейности и организация на дейността в ЦПЛР-ОДК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Образователна дейност: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Осъществява се съгласно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План за обучение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се спазва типовия план, регламентиран в ДОС за приобщаващото образование.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Подпомага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интелектуалното, емоционалното и физическото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социалната реализация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децата и учениците съобразно възрастта, потребностите, способностите и интересите.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Ранно откриване и стимулиране на заложби: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Съдейства за ранното откриване на заложбите на децата и учениците.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Стимулира познавателните интереси и творческите способности и насърчава тяхното развитие и реализация.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Професионална ориентация: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Подпомага формирането на професионална насоченост и придобиване на компетентности, необходими за успешна личностна и професионална реализация.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Мотивация за учене: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Подпомага формирането на устойчиви нагласи и мотивация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учене през целия живот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Здравословен начин на живот: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Изгражда у децата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навици за здравословен начин на живот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устойчивост и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неподатливост на вредни влияния и рискови фактори.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Гражданско образование: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Съдейства за придобиване на компетентности за разбиране и прилагане на принципите на демокрацията, правовата държава, човешките права и свободи, и активно гражданско участие.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Толерантност и уважение: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Съдейства за формирането на толерантност и уважение към правата на децата, учениците и хората с увреждания.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Културни ценности и традиции: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Подпомага познаването на националните, европейските и световните културни ценности.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Формира приобщаване към национални и общочовешки ценности.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Информационно-консултантска дейност: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Осъществява консултации с ученици, учители и родители относно видовете занимания по интереси и дейности за подкрепа на личностното развитие.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Обяснява съдържанието и условията на работа в тях.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Организационно-педагогически форми: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 колективни и индивидуални, постоянни и временни форми и изяви на ученици на общинско, регионално и национално равнище.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Стимулиране на постижения: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Стимулира ученици и учители за постигнати високи резултати в обучителни и творчески дейности.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Национални и международни изяви: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 и координира национални и международни изяви на деца и ученици.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 и участва в национални и международни проекти.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Участва със свои представители в национални и международни инициативи.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Съхраняване на националната идентичност: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Съдейства за съхраняването и утвърждаването на българската национална идентичност.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Поддържа, управлява и развива архивното дело и предоставеното документално наследство, книжовни и литературни ценности.</w:t>
            </w:r>
          </w:p>
          <w:p w:rsidR="006C21AF" w:rsidRPr="006C21AF" w:rsidRDefault="006C21AF" w:rsidP="006A2AA5">
            <w:pPr>
              <w:numPr>
                <w:ilvl w:val="0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Институционално взаимодействие:</w:t>
            </w:r>
          </w:p>
          <w:p w:rsidR="006C21AF" w:rsidRPr="006C21AF" w:rsidRDefault="006C21AF" w:rsidP="006A2AA5">
            <w:pPr>
              <w:numPr>
                <w:ilvl w:val="1"/>
                <w:numId w:val="6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Осъществява взаимодействие с местната власт, училища и детски градини, ВУ, сродни организации, НПО и родителска общност.</w:t>
            </w:r>
          </w:p>
          <w:p w:rsidR="00D719E9" w:rsidRDefault="006C21AF" w:rsidP="006A2AA5">
            <w:pPr>
              <w:numPr>
                <w:ilvl w:val="1"/>
                <w:numId w:val="66"/>
              </w:num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Области, профили, организационно педагогически форми, съгласно План за обучение в ЦПЛР – ОДК Петрич</w:t>
            </w:r>
          </w:p>
          <w:p w:rsidR="00D719E9" w:rsidRPr="00D719E9" w:rsidRDefault="00D719E9" w:rsidP="00D52065">
            <w:pPr>
              <w:tabs>
                <w:tab w:val="left" w:pos="720"/>
              </w:tabs>
              <w:spacing w:after="0" w:line="360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71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4.</w:t>
            </w:r>
            <w:r w:rsidRPr="00D719E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Области, профили, организационно педагогически форми, съгласно План за обучение в ЦПЛР – ОДК Петрич</w:t>
            </w:r>
            <w:r w:rsidRPr="00D719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Постоянни групи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 Област „Науки и технологии“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1.1 Профил „Приложно-технически“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Клуб „Еврика“</w:t>
            </w:r>
          </w:p>
          <w:p w:rsidR="006C21AF" w:rsidRPr="006C21AF" w:rsidRDefault="006C21AF" w:rsidP="006A2AA5">
            <w:pPr>
              <w:numPr>
                <w:ilvl w:val="0"/>
                <w:numId w:val="4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„Забавен експеримент“</w:t>
            </w:r>
          </w:p>
          <w:p w:rsidR="006C21AF" w:rsidRPr="006C21AF" w:rsidRDefault="006C21AF" w:rsidP="006A2AA5">
            <w:pPr>
              <w:numPr>
                <w:ilvl w:val="0"/>
                <w:numId w:val="4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„Приложна химия“</w:t>
            </w:r>
          </w:p>
          <w:p w:rsidR="006C21AF" w:rsidRPr="006C21AF" w:rsidRDefault="006C21AF" w:rsidP="006A2AA5">
            <w:pPr>
              <w:numPr>
                <w:ilvl w:val="0"/>
                <w:numId w:val="4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„Декоративна работилница“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Клуб „Родолюбие“</w:t>
            </w:r>
          </w:p>
          <w:p w:rsidR="006C21AF" w:rsidRPr="006C21AF" w:rsidRDefault="006C21AF" w:rsidP="006A2AA5">
            <w:pPr>
              <w:numPr>
                <w:ilvl w:val="0"/>
                <w:numId w:val="4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за народни занаяти „Сръчни ръце“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1.2 Профил „Хуманитарно-обществен“</w:t>
            </w:r>
          </w:p>
          <w:p w:rsidR="006C21AF" w:rsidRPr="006C21AF" w:rsidRDefault="006C21AF" w:rsidP="006A2AA5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„Гражданско образование“</w:t>
            </w:r>
          </w:p>
          <w:p w:rsidR="006C21AF" w:rsidRPr="006C21AF" w:rsidRDefault="006C21AF" w:rsidP="006A2AA5">
            <w:pPr>
              <w:numPr>
                <w:ilvl w:val="0"/>
                <w:numId w:val="4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Клуб „Детски и младежки парламент“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Клуб „Родолюбие“</w:t>
            </w:r>
          </w:p>
          <w:p w:rsidR="006C21AF" w:rsidRPr="006C21AF" w:rsidRDefault="006C21AF" w:rsidP="006A2AA5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„Родолюбиви игри“</w:t>
            </w:r>
          </w:p>
          <w:p w:rsidR="006C21AF" w:rsidRPr="006C21AF" w:rsidRDefault="006C21AF" w:rsidP="006A2AA5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„Бъдниче“</w:t>
            </w:r>
          </w:p>
          <w:p w:rsidR="006C21AF" w:rsidRPr="006C21AF" w:rsidRDefault="006C21AF" w:rsidP="006A2AA5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„България през обектива“</w:t>
            </w:r>
          </w:p>
          <w:p w:rsidR="006C21AF" w:rsidRPr="006C21AF" w:rsidRDefault="006C21AF" w:rsidP="006A2AA5">
            <w:pPr>
              <w:numPr>
                <w:ilvl w:val="0"/>
                <w:numId w:val="4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„Млад родолюбец – дигитален разказвач“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2. Област „Изкуства“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2.1 Профил „Музикално изкуство“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Музикален клуб</w:t>
            </w:r>
          </w:p>
          <w:p w:rsidR="006C21AF" w:rsidRPr="006C21AF" w:rsidRDefault="006C21AF" w:rsidP="006A2AA5">
            <w:pPr>
              <w:numPr>
                <w:ilvl w:val="0"/>
                <w:numId w:val="4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Вокално студио „Звездни камбанки“</w:t>
            </w:r>
          </w:p>
          <w:p w:rsidR="006C21AF" w:rsidRPr="006C21AF" w:rsidRDefault="006C21AF" w:rsidP="006A2AA5">
            <w:pPr>
              <w:numPr>
                <w:ilvl w:val="0"/>
                <w:numId w:val="4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Вокална група „Алегра“</w:t>
            </w:r>
          </w:p>
          <w:p w:rsidR="006C21AF" w:rsidRPr="006C21AF" w:rsidRDefault="006C21AF" w:rsidP="006A2AA5">
            <w:pPr>
              <w:numPr>
                <w:ilvl w:val="0"/>
                <w:numId w:val="4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Вокално студио „Хор на момчетата“</w:t>
            </w:r>
          </w:p>
          <w:p w:rsidR="006C21AF" w:rsidRPr="006C21AF" w:rsidRDefault="006C21AF" w:rsidP="006A2AA5">
            <w:pPr>
              <w:numPr>
                <w:ilvl w:val="0"/>
                <w:numId w:val="4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Вокална формация „Форте“</w:t>
            </w:r>
          </w:p>
          <w:p w:rsidR="006C21AF" w:rsidRPr="006C21AF" w:rsidRDefault="006C21AF" w:rsidP="006A2AA5">
            <w:pPr>
              <w:numPr>
                <w:ilvl w:val="0"/>
                <w:numId w:val="4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Инструментална група (китара, перкусия, фанфари)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2.2 Профил „Танцово изкуство“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КНТ „Гергьовче“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Мини група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Предучилищен клас „Ръчички“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Начинаещи „2/4“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Напреднали „7/8“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Група напреднали „Автентични хора“</w:t>
            </w:r>
          </w:p>
          <w:p w:rsidR="006C21AF" w:rsidRPr="006C21AF" w:rsidRDefault="006C21AF" w:rsidP="006A2AA5">
            <w:pPr>
              <w:numPr>
                <w:ilvl w:val="0"/>
                <w:numId w:val="4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Представителна група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ТК „Мания“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Танцово студио „Балеринки“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Студио за модерни танци „Розови мечти“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Студио за модерни танци „Цветни стъпки“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за мажоретни танци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Мажоретен състав „Мания“</w:t>
            </w:r>
          </w:p>
          <w:p w:rsidR="006C21AF" w:rsidRPr="006C21AF" w:rsidRDefault="006C21AF" w:rsidP="006A2AA5">
            <w:pPr>
              <w:numPr>
                <w:ilvl w:val="0"/>
                <w:numId w:val="4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Студио за модерни танци „Блясък“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2.3 Профил „Театрално изкуство“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МТ „Маските“</w:t>
            </w:r>
          </w:p>
          <w:p w:rsidR="006C21AF" w:rsidRPr="006C21AF" w:rsidRDefault="006C21AF" w:rsidP="006A2AA5">
            <w:pPr>
              <w:numPr>
                <w:ilvl w:val="0"/>
                <w:numId w:val="4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Куклен театър „Радостино“</w:t>
            </w:r>
          </w:p>
          <w:p w:rsidR="006C21AF" w:rsidRPr="006C21AF" w:rsidRDefault="006C21AF" w:rsidP="006A2AA5">
            <w:pPr>
              <w:numPr>
                <w:ilvl w:val="0"/>
                <w:numId w:val="4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Детски театър „Палечка“</w:t>
            </w:r>
          </w:p>
          <w:p w:rsidR="006C21AF" w:rsidRPr="006C21AF" w:rsidRDefault="006C21AF" w:rsidP="006A2AA5">
            <w:pPr>
              <w:numPr>
                <w:ilvl w:val="0"/>
                <w:numId w:val="4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Театрално студио „Бърборино“</w:t>
            </w:r>
          </w:p>
          <w:p w:rsidR="006C21AF" w:rsidRPr="006C21AF" w:rsidRDefault="006C21AF" w:rsidP="006A2AA5">
            <w:pPr>
              <w:numPr>
                <w:ilvl w:val="0"/>
                <w:numId w:val="4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Театрално студио „Адаптация“</w:t>
            </w:r>
          </w:p>
          <w:p w:rsidR="006C21AF" w:rsidRPr="006C21AF" w:rsidRDefault="006C21AF" w:rsidP="006A2AA5">
            <w:pPr>
              <w:numPr>
                <w:ilvl w:val="0"/>
                <w:numId w:val="4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Театрално студио „Известните“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2.4 Профил „Изобразително и приложно изкуство“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Клуб „Еврика“</w:t>
            </w:r>
          </w:p>
          <w:p w:rsidR="006C21AF" w:rsidRPr="006C21AF" w:rsidRDefault="006C21AF" w:rsidP="006A2AA5">
            <w:pPr>
              <w:numPr>
                <w:ilvl w:val="0"/>
                <w:numId w:val="4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по изобразително изкуство „Многоцветните“</w:t>
            </w:r>
          </w:p>
          <w:p w:rsidR="006C21AF" w:rsidRPr="006C21AF" w:rsidRDefault="006C21AF" w:rsidP="006A2AA5">
            <w:pPr>
              <w:numPr>
                <w:ilvl w:val="0"/>
                <w:numId w:val="4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Школа витраж „Цвенти отблясъци“</w:t>
            </w:r>
          </w:p>
          <w:p w:rsidR="006C21AF" w:rsidRPr="006C21AF" w:rsidRDefault="006C21AF" w:rsidP="006A2AA5">
            <w:pPr>
              <w:numPr>
                <w:ilvl w:val="0"/>
                <w:numId w:val="4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 Клас по приложно изкуство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3.1  Принципи на дейността на ЦПЛР-ОДК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Дейността на ЦПЛР-ОДК се основава на следните принципи: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Свободен избор и доброволно участие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всички деца и ученици участват без разлика на пол, вероизповедание, етническа принадлежност, социално състояние и други.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Ориентираност към интересите и мотивацията на детето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съобразяване с възрастовите и социалните промени в живота му, както и с възможността за прилагане на усвоените компетентности на практика.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Равен достъп до качествено образование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приобщаване на всяко дете и ученик.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Равнопоставеност и недопускане на дискриминация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провеждане на обучението.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Запазване и развитие на българската образователна традиция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Хуманизъм и толерантност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Съхраняване на културното многообразие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приобщаване чрез българския език.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Иновативност и ефективност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въвеждане на педагогически практики и организация на процеса, основани на научна обоснованост и прогнозиране на резултатите от иновациите.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Прозрачност на управлението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предвидимост на развитието на ЦПЛР-ОДК.</w:t>
            </w:r>
          </w:p>
          <w:p w:rsidR="006C21AF" w:rsidRPr="006C21AF" w:rsidRDefault="006C21AF" w:rsidP="006A2AA5">
            <w:pPr>
              <w:numPr>
                <w:ilvl w:val="0"/>
                <w:numId w:val="6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Автономия и самоуправление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провеждане на образователни политики, децентрализация и самостоятелност на институцията.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3.2 Организация на учебния процес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Учебният процес в ЦПЛР-ОДК се организира и провежда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организационни педагогически форми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се разделят на: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 Масови форми</w:t>
            </w:r>
          </w:p>
          <w:p w:rsidR="006C21AF" w:rsidRPr="006C21AF" w:rsidRDefault="006C21AF" w:rsidP="006A2AA5">
            <w:pPr>
              <w:numPr>
                <w:ilvl w:val="0"/>
                <w:numId w:val="6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Прояви и публични изяви като:</w:t>
            </w:r>
          </w:p>
          <w:p w:rsidR="006C21AF" w:rsidRPr="006C21AF" w:rsidRDefault="006C21AF" w:rsidP="006A2AA5">
            <w:pPr>
              <w:numPr>
                <w:ilvl w:val="1"/>
                <w:numId w:val="6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конкурси, състезания, фестивали, изложения, прегледи, олимпиади, турнири, игри, празници;</w:t>
            </w:r>
          </w:p>
          <w:p w:rsidR="006C21AF" w:rsidRPr="006C21AF" w:rsidRDefault="006C21AF" w:rsidP="006A2AA5">
            <w:pPr>
              <w:numPr>
                <w:ilvl w:val="1"/>
                <w:numId w:val="6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образователни, концертни и развлекателни програми;</w:t>
            </w:r>
          </w:p>
          <w:p w:rsidR="006C21AF" w:rsidRPr="006C21AF" w:rsidRDefault="006C21AF" w:rsidP="006A2AA5">
            <w:pPr>
              <w:numPr>
                <w:ilvl w:val="1"/>
                <w:numId w:val="6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масови инициативи.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 Групови форми</w:t>
            </w:r>
          </w:p>
          <w:p w:rsidR="006C21AF" w:rsidRPr="006C21AF" w:rsidRDefault="006C21AF" w:rsidP="006A2AA5">
            <w:pPr>
              <w:numPr>
                <w:ilvl w:val="0"/>
                <w:numId w:val="6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Школи, клубове, състави, ансамбли, секции, отбори, кръжоци;</w:t>
            </w:r>
          </w:p>
          <w:p w:rsidR="006C21AF" w:rsidRPr="006C21AF" w:rsidRDefault="006C21AF" w:rsidP="006A2AA5">
            <w:pPr>
              <w:numPr>
                <w:ilvl w:val="0"/>
                <w:numId w:val="6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Експедиции с учебна цел;</w:t>
            </w:r>
          </w:p>
          <w:p w:rsidR="006C21AF" w:rsidRPr="006C21AF" w:rsidRDefault="006C21AF" w:rsidP="006A2AA5">
            <w:pPr>
              <w:numPr>
                <w:ilvl w:val="0"/>
                <w:numId w:val="6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групови педагогически форми.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3. Индивидуални форми</w:t>
            </w:r>
          </w:p>
          <w:p w:rsidR="006C21AF" w:rsidRPr="006C21AF" w:rsidRDefault="006C21AF" w:rsidP="006A2AA5">
            <w:pPr>
              <w:numPr>
                <w:ilvl w:val="0"/>
                <w:numId w:val="6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напреднали и изявени деца и ученици от постоянните групи;</w:t>
            </w:r>
          </w:p>
          <w:p w:rsidR="006C21AF" w:rsidRPr="006C21AF" w:rsidRDefault="006C21AF" w:rsidP="006A2AA5">
            <w:pPr>
              <w:numPr>
                <w:ilvl w:val="0"/>
                <w:numId w:val="6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Работа с деца и ученици със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специални образователни потребности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6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Работа с деца и ученици в школи по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индивидуални музикални инструменти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6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индивидуални форми, съобразени с потребностите на участниците.</w:t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6A2AA5">
            <w:pPr>
              <w:keepNext/>
              <w:numPr>
                <w:ilvl w:val="0"/>
                <w:numId w:val="3"/>
              </w:num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Обучение в организационните педагогически форми в ЦПЛР-ОДК</w:t>
            </w:r>
          </w:p>
          <w:p w:rsidR="006C21AF" w:rsidRPr="006C21AF" w:rsidRDefault="006C21AF" w:rsidP="006A2AA5">
            <w:pPr>
              <w:numPr>
                <w:ilvl w:val="0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Формиране на групите: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Обучението в организационните педагогически форми се осъществява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 групи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съставени от деца и ученици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една и съща или различна възраст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зависимост от: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плана за обучение,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вида на организационно-педагогическата форма,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степента на подготовка на участниците.</w:t>
            </w:r>
          </w:p>
          <w:p w:rsidR="006C21AF" w:rsidRPr="006C21AF" w:rsidRDefault="006C21AF" w:rsidP="006A2AA5">
            <w:pPr>
              <w:numPr>
                <w:ilvl w:val="0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Записване на участници: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Децата и учениците се записват за обучение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подаване на заявления лично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бъдеще ще се използва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автоматизирана информационна система „Електронен прием в школите на ОДК“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достъпна на сайта на ОДК.</w:t>
            </w:r>
          </w:p>
          <w:p w:rsidR="006C21AF" w:rsidRPr="006C21AF" w:rsidRDefault="006C21AF" w:rsidP="006A2AA5">
            <w:pPr>
              <w:numPr>
                <w:ilvl w:val="0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Представяне на резултатите: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Резултатите от дейностите на организационните педагогически форми се представят на родителите и обществеността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публични изяви с регионален, национален или международен характер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Методика и подходи: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учебно-възпитателния процес се стимулират: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творчески подход,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екипна работа,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интерактивни методи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съвременни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информационни технологии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Програмите по различните дисциплини са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отворени, мобилни и вариативни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съобразени с аудиторията.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Организационните форми на работа се адаптират спрямо спецификата на конкретната дейност и предпочитанията на участниците.</w:t>
            </w:r>
          </w:p>
          <w:p w:rsidR="006C21AF" w:rsidRPr="006C21AF" w:rsidRDefault="006C21AF" w:rsidP="006A2AA5">
            <w:pPr>
              <w:numPr>
                <w:ilvl w:val="0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Възпитателен ефект и социална роля: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Участието на децата в различните форми на дейност спомага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творческото им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формиране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полезни умения и компетенции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успешна личностна реализация.</w:t>
            </w:r>
          </w:p>
          <w:p w:rsidR="006C21AF" w:rsidRPr="006C21AF" w:rsidRDefault="006C21AF" w:rsidP="006A2AA5">
            <w:pPr>
              <w:numPr>
                <w:ilvl w:val="1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ЦПЛР-ОДК постепенно се утвърждава като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социално сигурна среда за общуване на децата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място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алтернативна заетост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което помага за превенция на социални негативи като: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агресивност,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насилие,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наркомания,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проституция,</w:t>
            </w:r>
          </w:p>
          <w:p w:rsidR="006C21AF" w:rsidRPr="006C21AF" w:rsidRDefault="006C21AF" w:rsidP="006A2AA5">
            <w:pPr>
              <w:numPr>
                <w:ilvl w:val="2"/>
                <w:numId w:val="6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алкохолизъм.</w:t>
            </w:r>
          </w:p>
          <w:p w:rsidR="006C21AF" w:rsidRPr="006C21AF" w:rsidRDefault="006C21AF" w:rsidP="00D520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Наред със задължителния учебно-възпитателен процес, обвързан със задължителната преподавателска норма на учителите и учебните програми, ЦПЛР - ОДК е домакин на Меж</w:t>
            </w:r>
            <w:r w:rsidR="00977B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дународен конкурс „Южни слънца“,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който е  включен в Националния календар на МОН за извънучилищните дейности</w:t>
            </w:r>
            <w:r w:rsidR="00977B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Освен това  е домакин и на  областни и  общински конкурси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-„Чудните творения на есента”, ”Подари усмивка”, ”Коледата в нас”, ”Направи добро за Коледа”, ”Направи си сам сурвачка”, ”Левски в мен”, Мултимедийна презентация за Левски - Моят любим герой”, ”Бъди звезда”, „Лазарка,мома гиздава”, ”От Лазаровден до Великден”, </w:t>
            </w:r>
            <w:r w:rsidR="00977B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‚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,Детство мое”, ”Карнавал Пипиратия”.</w:t>
            </w:r>
          </w:p>
          <w:p w:rsidR="006C21AF" w:rsidRPr="006C21AF" w:rsidRDefault="006C21AF" w:rsidP="00D520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Художественотворческите състави непрекъснато присъстват в културния афиш на Петрич.</w:t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ЦПЛР -  ОДК работи в тясно партньорство с училищата и детските градини на територията на община Петрич с културните институции и с много неправителствени организации, имащи отношение към работата с деца .</w:t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 xml:space="preserve">Учениците от школите на ЦПЛР - ОДК са носители на десетки престижни награди от  национални и международни конкурси, фестивали и състезания , като доказателство за високия професионализъм на учителите, които работят в ЦПЛР - ОДК. </w:t>
            </w:r>
          </w:p>
          <w:p w:rsidR="006C21AF" w:rsidRPr="006C21AF" w:rsidRDefault="006C21AF" w:rsidP="00D52065">
            <w:pPr>
              <w:spacing w:after="0" w:line="36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Ако допреди няколко години привличането на деца със СОП и деца в неравностойно социално положение в школите на ЦПЛР - ОДК е било  цел, днес с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децата от  ДЦ ”Надежда”и Дневен център „Слънце“ се работи активно, за тяхната интеграция и социализация, в друга по различна среда от училищната.</w:t>
            </w:r>
          </w:p>
          <w:p w:rsidR="006C21AF" w:rsidRPr="006C21AF" w:rsidRDefault="006C21AF" w:rsidP="00D52065">
            <w:pPr>
              <w:spacing w:after="0" w:line="36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Привличането на родителите в реализирането на дейността  на ЦПЛР - ОДК дава своите резултати чрез дарения и пряко участие в подготовката на събития по педагогически форми. </w:t>
            </w:r>
          </w:p>
          <w:p w:rsidR="006C21AF" w:rsidRPr="006C21AF" w:rsidRDefault="006C21AF" w:rsidP="00D52065">
            <w:pPr>
              <w:shd w:val="clear" w:color="auto" w:fill="FFFFFF"/>
              <w:spacing w:after="0" w:line="360" w:lineRule="auto"/>
              <w:ind w:right="34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Основният вид дейност в ЦПЛР-ОДК е педагогическа. Всички ръководители на школи са с педагогическа правоспособност и изпълняват задължителна преподавателска норма 700 часа. </w:t>
            </w:r>
            <w:r w:rsidRPr="006C2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</w:p>
          <w:p w:rsidR="006C21AF" w:rsidRPr="006C21AF" w:rsidRDefault="006C21AF" w:rsidP="00D52065">
            <w:pPr>
              <w:spacing w:after="0" w:line="360" w:lineRule="auto"/>
              <w:ind w:firstLine="7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Персоналът се дели на педагогически специалисти и непедагогически персонал:</w:t>
            </w:r>
          </w:p>
          <w:p w:rsidR="006C21AF" w:rsidRPr="006C21AF" w:rsidRDefault="006C21AF" w:rsidP="006A2AA5">
            <w:pPr>
              <w:numPr>
                <w:ilvl w:val="0"/>
                <w:numId w:val="4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педагогическите специалисти се отнасят: директор и учители.</w:t>
            </w:r>
          </w:p>
          <w:p w:rsidR="006C21AF" w:rsidRPr="00977B96" w:rsidRDefault="006C21AF" w:rsidP="006A2AA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7B9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към непедагогическия персонал се отнася счетоводител и  общ работник</w:t>
            </w:r>
          </w:p>
          <w:p w:rsidR="006C21AF" w:rsidRPr="00977B96" w:rsidRDefault="006C21AF" w:rsidP="00977B96">
            <w:pPr>
              <w:spacing w:after="0" w:line="360" w:lineRule="auto"/>
              <w:ind w:left="70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7B9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Вертикални и линейни връзки на подчинение:</w:t>
            </w:r>
          </w:p>
          <w:p w:rsidR="006C21AF" w:rsidRPr="006C21AF" w:rsidRDefault="006C21AF" w:rsidP="00D52065">
            <w:pPr>
              <w:spacing w:after="0" w:line="360" w:lineRule="auto"/>
              <w:ind w:left="114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6A2AA5">
            <w:pPr>
              <w:numPr>
                <w:ilvl w:val="0"/>
                <w:numId w:val="5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учителите са подчинени на директора </w:t>
            </w:r>
          </w:p>
          <w:p w:rsidR="006C21AF" w:rsidRPr="006C21AF" w:rsidRDefault="006C21AF" w:rsidP="006A2AA5">
            <w:pPr>
              <w:numPr>
                <w:ilvl w:val="0"/>
                <w:numId w:val="5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главният счетоводител е на пряко подчинение на директора;</w:t>
            </w:r>
          </w:p>
          <w:p w:rsidR="006C21AF" w:rsidRPr="006C21AF" w:rsidRDefault="006C21AF" w:rsidP="006A2AA5">
            <w:pPr>
              <w:numPr>
                <w:ilvl w:val="0"/>
                <w:numId w:val="5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ЗАС е на пряко подчинение на директора;</w:t>
            </w:r>
          </w:p>
          <w:p w:rsidR="006C21AF" w:rsidRPr="006C21AF" w:rsidRDefault="006C21AF" w:rsidP="006A2AA5">
            <w:pPr>
              <w:numPr>
                <w:ilvl w:val="0"/>
                <w:numId w:val="5"/>
              </w:num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подчинение на директора е общият работник . </w:t>
            </w:r>
          </w:p>
          <w:p w:rsidR="006C21AF" w:rsidRPr="006C21AF" w:rsidRDefault="006C21AF" w:rsidP="00D520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ЦПЛР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ОДК работят 7 педагози  и 1</w:t>
            </w:r>
            <w:r w:rsidRPr="006C2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непедагогически персонал. Освен изпълнението на задължителната си преподавателска норма от 700 часа, учителите изпълняват  организационни и методически  задачи, за организиране на национални и общински конкурси, чийто домакин е ЦПЛР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ОДК, за организиране на събития и творчески изяви на школите, които са включени в Годишния календарен план.  </w:t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За  учебната 202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/202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 в ЦПЛР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ОДК са подали заявления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522</w:t>
            </w:r>
            <w:r w:rsidRPr="006C2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деца/ученици, разпределени в групи по класове и равнища на подготовка.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III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АНАЛИЗ И ОЦЕНКА НА НАСТОЯЩЕТО СЪСТОЯНИЕ НА ЦПЛР-ОДК ПЕТРИЧ</w:t>
            </w:r>
          </w:p>
          <w:p w:rsidR="006C21AF" w:rsidRPr="006C21AF" w:rsidRDefault="006C21AF" w:rsidP="00D52065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6A2AA5">
            <w:pPr>
              <w:numPr>
                <w:ilvl w:val="1"/>
                <w:numId w:val="64"/>
              </w:num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 ел на SWOT анализа</w:t>
            </w:r>
          </w:p>
          <w:p w:rsidR="006C21AF" w:rsidRPr="006C21AF" w:rsidRDefault="006C21AF" w:rsidP="00D52065">
            <w:pPr>
              <w:tabs>
                <w:tab w:val="left" w:pos="0"/>
              </w:tabs>
              <w:spacing w:after="0" w:line="36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Целта на </w:t>
            </w:r>
            <w:r w:rsidRPr="006C21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Pr="00D719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SWOT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анализа е чрез избора на стратегия да се използват силните страни на организацията и външните възможности за сметка на слабите страни и заплахите.</w:t>
            </w:r>
          </w:p>
          <w:p w:rsidR="006C21AF" w:rsidRPr="006C21AF" w:rsidRDefault="006C21AF" w:rsidP="00D52065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 анализа на възможностите и заплахите от външната среда и силните и слабите страни на ЦПЛР - ОДК е използван методът „Мозъчна атака”, като са посочени въпросите, които си  задава  екипът.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А. Вътрешни фактори – силни страни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Въпросите, които екипът си задава за идентифициране на силните страни на ЦПЛР-ОДК: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организацията разполага с достатъчно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финансови ресурси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 постигане на своите цели и успешна реализация на стратегията?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организацията притежава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опит, контакти и компетентности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я правят конкурентоспособна при изпълнението на стратегията?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Съществува 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конкуренция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сферата, в която се реализира стратегията, и какво е мястото на организацията в тази сфера?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каква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легитимност и доверие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 ползва организацията сред финансиращите, целевите групи, общинските и държавните институции и останалите заинтересовани страни?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Какви са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мащабите на организацията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доколко може да отдели собствени ресурси за осъществяване на стратегията?</w:t>
            </w:r>
          </w:p>
          <w:p w:rsidR="006C21AF" w:rsidRPr="006C21AF" w:rsidRDefault="006C21AF" w:rsidP="006A2AA5">
            <w:pPr>
              <w:numPr>
                <w:ilvl w:val="0"/>
                <w:numId w:val="5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организацията притежава някакво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социално предимство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спрямо други организации в сектора?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Б. Вътрешни фактори – слаби страни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Въпросите за определяне на слабите страни на организацията:</w:t>
            </w:r>
          </w:p>
          <w:p w:rsidR="006C21AF" w:rsidRPr="006C21AF" w:rsidRDefault="006C21AF" w:rsidP="006A2AA5">
            <w:pPr>
              <w:numPr>
                <w:ilvl w:val="0"/>
                <w:numId w:val="5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ангажираността с проекта няма да влезе в противоречие с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генералната цел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организацията?</w:t>
            </w:r>
          </w:p>
          <w:p w:rsidR="006C21AF" w:rsidRPr="006C21AF" w:rsidRDefault="006C21AF" w:rsidP="006A2AA5">
            <w:pPr>
              <w:numPr>
                <w:ilvl w:val="0"/>
                <w:numId w:val="5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реализирането на новостта няма да отслаби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конкурентната позиция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организацията в други области?</w:t>
            </w:r>
          </w:p>
          <w:p w:rsidR="006C21AF" w:rsidRPr="006C21AF" w:rsidRDefault="006C21AF" w:rsidP="006A2AA5">
            <w:pPr>
              <w:numPr>
                <w:ilvl w:val="0"/>
                <w:numId w:val="5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новостта няма да наложи използването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ресурси, с които организацията не разполага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?</w:t>
            </w:r>
          </w:p>
          <w:p w:rsidR="006C21AF" w:rsidRPr="006C21AF" w:rsidRDefault="006C21AF" w:rsidP="006A2AA5">
            <w:pPr>
              <w:numPr>
                <w:ilvl w:val="0"/>
                <w:numId w:val="5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новостта няма да измести други идеи, които имат потенциал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финансова подкрепа и реализация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?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В. Външни възможности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Въпросите за определяне на благоприятните външни възможности за организацията:</w:t>
            </w:r>
          </w:p>
          <w:p w:rsidR="006C21AF" w:rsidRPr="006C21AF" w:rsidRDefault="006C21AF" w:rsidP="006A2AA5">
            <w:pPr>
              <w:numPr>
                <w:ilvl w:val="0"/>
                <w:numId w:val="5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Съществува 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обществена потребност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която реализацията на стратегията може да задоволи?</w:t>
            </w:r>
          </w:p>
          <w:p w:rsidR="006C21AF" w:rsidRPr="006C21AF" w:rsidRDefault="006C21AF" w:rsidP="006A2AA5">
            <w:pPr>
              <w:numPr>
                <w:ilvl w:val="0"/>
                <w:numId w:val="5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има потенциални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финансиращи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могат да подкрепят стратегията?</w:t>
            </w:r>
          </w:p>
          <w:p w:rsidR="006C21AF" w:rsidRPr="006C21AF" w:rsidRDefault="006C21AF" w:rsidP="006A2AA5">
            <w:pPr>
              <w:numPr>
                <w:ilvl w:val="0"/>
                <w:numId w:val="5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Дали нараства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доверие на целевите групи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във възможностите на организацията и ще съдейства за решаване на проблемите ѝ?</w:t>
            </w:r>
          </w:p>
          <w:p w:rsidR="006C21AF" w:rsidRPr="006C21AF" w:rsidRDefault="006C21AF" w:rsidP="006A2AA5">
            <w:pPr>
              <w:numPr>
                <w:ilvl w:val="0"/>
                <w:numId w:val="5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Доколко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правната среда стимулира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изпълнението на новостта?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Г. Външни заплахи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Въпросите за определяне на външните заплахи:</w:t>
            </w:r>
          </w:p>
          <w:p w:rsidR="006C21AF" w:rsidRPr="006C21AF" w:rsidRDefault="006C21AF" w:rsidP="006A2AA5">
            <w:pPr>
              <w:numPr>
                <w:ilvl w:val="0"/>
                <w:numId w:val="6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Съществуват 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външни фактори и условия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които биха затруднили реализацията на стратегията?</w:t>
            </w:r>
          </w:p>
          <w:p w:rsidR="006C21AF" w:rsidRPr="006C21AF" w:rsidRDefault="006C21AF" w:rsidP="006A2AA5">
            <w:pPr>
              <w:numPr>
                <w:ilvl w:val="0"/>
                <w:numId w:val="6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Има 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други нови подходи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чрез които проблемите на целевата група могат да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бъдат решени по-успешно?</w:t>
            </w:r>
          </w:p>
          <w:p w:rsidR="006C21AF" w:rsidRPr="006C21AF" w:rsidRDefault="006C21AF" w:rsidP="006A2AA5">
            <w:pPr>
              <w:numPr>
                <w:ilvl w:val="0"/>
                <w:numId w:val="6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Има ли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приоритети за финансиране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определени дейности, които биха ограничили ресурсите за стратегията?</w:t>
            </w:r>
          </w:p>
          <w:p w:rsidR="006C21AF" w:rsidRPr="006C21AF" w:rsidRDefault="006C21AF" w:rsidP="00D52065">
            <w:pPr>
              <w:tabs>
                <w:tab w:val="left" w:pos="180"/>
              </w:tabs>
              <w:spacing w:after="0" w:line="360" w:lineRule="auto"/>
              <w:ind w:right="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Default="006C21AF" w:rsidP="00D52065">
            <w:p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72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216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216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216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19E9" w:rsidRDefault="00D719E9" w:rsidP="00D52065">
            <w:pPr>
              <w:tabs>
                <w:tab w:val="left" w:pos="216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D719E9" w:rsidRDefault="00977B96" w:rsidP="00D52065">
            <w:pPr>
              <w:tabs>
                <w:tab w:val="left" w:pos="2160"/>
              </w:tabs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 SWOT анализ</w:t>
            </w:r>
          </w:p>
        </w:tc>
      </w:tr>
      <w:tr w:rsidR="006C21AF" w:rsidRPr="006C21AF" w:rsidTr="00D719E9">
        <w:trPr>
          <w:trHeight w:val="3775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2203"/>
              <w:gridCol w:w="2160"/>
            </w:tblGrid>
            <w:tr w:rsidR="006C21AF" w:rsidRPr="006C21AF" w:rsidTr="00D719E9">
              <w:trPr>
                <w:trHeight w:val="579"/>
              </w:trPr>
              <w:tc>
                <w:tcPr>
                  <w:tcW w:w="21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СИЛНИ СТРАНИ</w:t>
                  </w:r>
                </w:p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СЛАБИ СТРАНИ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ВЪЗМОЖНОСТИ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ЗАПЛАХИ</w:t>
                  </w:r>
                </w:p>
              </w:tc>
            </w:tr>
            <w:tr w:rsidR="006C21AF" w:rsidRPr="006C21AF" w:rsidTr="00D719E9">
              <w:trPr>
                <w:trHeight w:val="261"/>
              </w:trPr>
              <w:tc>
                <w:tcPr>
                  <w:tcW w:w="21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Създадена е стабилна образователна среда, насърчаваща творчеството и личностното развитие.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Не всички школи са оборудвани с модерна материално-техническа база.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Повишена обществена потребност от извънучилищни форми на обучение.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Засилена конкуренция от частни образователни центрове.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Висок професионализъм и мотивация на педагогическит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 xml:space="preserve"> специалисти.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Ограничени възможности за разширяване на щата и откриване на нови школи.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Възможности за проекти по национални и европейски програми.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Целодневната организация в училищата ограничава свободното време.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Богато разнообр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зие от школи и клубове – изкуства, наука, спорт, техника, доброво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чество.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Липса на достъпна среда за деца със специални потребности.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Развитие на нови направления – дигитално изкуство, роботика, екология.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Недостатъчно държавно финансиране за извънучилищно образование.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Безплат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н достъп за всички деца, независимо от социален или етнически статус.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Отдалеченост на сградата от централната част на града.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Разширяване на партньорствата с НПО и културни институции.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Демографски спад и намаляващ брой ученици.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Добро взаимодействие между учен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 xml:space="preserve">ци и учители, 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изградени партньорски отношения.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• Текучество на участници поради натоварен учебен процес.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• Въвеждане на иновативни педагогически практики и 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STEAM подход.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• Недостиг на млади кадри с педагогическа квалификация.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• Утвърдени традиции – 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ад 17 години извънкласна дейност в града.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Силна конкуренция от частни школи.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Активно използване на социални медии за популяризиране на дейността.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Липса на национална стратегия за детското творчество.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Участ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е в национални и международни конкурси, проекти и форуми.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Недостатъчен административен капацитет за проекти и финансиране.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Привличане на допълнителни средства чрез спонсорства и дарения.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Риск от прекъсване на дейности при извънредни ситуации.</w:t>
                  </w:r>
                </w:p>
              </w:tc>
            </w:tr>
            <w:tr w:rsidR="006C21AF" w:rsidRPr="006C21AF" w:rsidTr="00D719E9">
              <w:trPr>
                <w:trHeight w:val="14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Активно сътрудничество с общинската администрация и културни инстит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ции.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Ограничени ресурси за дигитализация и дистанционно обучение.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Повишаване квалификацията на педагогическите кадри.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Недостатъчна култура на партньорство между институциите.</w:t>
                  </w:r>
                </w:p>
              </w:tc>
            </w:tr>
            <w:tr w:rsidR="006C21AF" w:rsidRPr="006C21AF" w:rsidTr="00D719E9">
              <w:trPr>
                <w:trHeight w:val="1688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Силна общ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ствена и медийна подкрепа, висока разпознаваемост.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Нужда от по-активна работа с родители като партньори.</w:t>
                  </w: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Развитие на доброволчески и граждански инициативи.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Зависимост на децата от дигитални технологии и намален интерес към изкуствата.</w:t>
                  </w:r>
                </w:p>
              </w:tc>
            </w:tr>
            <w:tr w:rsidR="006C21AF" w:rsidRPr="006C21AF" w:rsidTr="00D719E9">
              <w:trPr>
                <w:trHeight w:val="142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• Провеждане на</w:t>
                  </w:r>
                  <w:r w:rsidRPr="006C2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cr/>
                    <w:t>значими инициативи и международен конкурс.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20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</w:tcPr>
                <w:p w:rsidR="006C21AF" w:rsidRPr="006C21AF" w:rsidRDefault="006C21AF" w:rsidP="00D520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21AF" w:rsidRPr="006C21AF" w:rsidTr="00D719E9">
        <w:trPr>
          <w:trHeight w:val="62"/>
          <w:jc w:val="center"/>
        </w:trPr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AF" w:rsidRPr="006C21AF" w:rsidRDefault="006C21AF" w:rsidP="00D520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6C21AF" w:rsidRPr="006C21AF" w:rsidTr="00D719E9">
        <w:trPr>
          <w:trHeight w:val="20391"/>
          <w:jc w:val="center"/>
        </w:trPr>
        <w:tc>
          <w:tcPr>
            <w:tcW w:w="9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21AF" w:rsidRPr="006C21AF" w:rsidRDefault="006C21AF" w:rsidP="00D52065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ind w:left="72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3.ОБОБЩЕНИЕ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ЦПЛР – ОДК Петрич притежава значителен потенциал за развитие като център за творчество, личностно израстване и социална ангажираност на децата и младежите.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Ключовите приоритети в стратегическа перспектива са:</w:t>
            </w:r>
          </w:p>
          <w:p w:rsidR="006C21AF" w:rsidRPr="006C21AF" w:rsidRDefault="006C21AF" w:rsidP="006A2AA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модернизиране на материалната база и дигитализация на процесите;</w:t>
            </w:r>
          </w:p>
          <w:p w:rsidR="006C21AF" w:rsidRPr="006C21AF" w:rsidRDefault="006C21AF" w:rsidP="006A2AA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разширяване на партньорствата и проектната дейност;</w:t>
            </w:r>
          </w:p>
          <w:p w:rsidR="006C21AF" w:rsidRPr="006C21AF" w:rsidRDefault="006C21AF" w:rsidP="006A2AA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доброволчеството и добротворчеството като образователна ценност;</w:t>
            </w:r>
          </w:p>
          <w:p w:rsidR="006C21AF" w:rsidRPr="006C21AF" w:rsidRDefault="006C21AF" w:rsidP="006A2AA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подкрепа на педагогическите кадри чрез обучение и иновации;</w:t>
            </w:r>
          </w:p>
          <w:p w:rsidR="006C21AF" w:rsidRPr="006C21AF" w:rsidRDefault="006C21AF" w:rsidP="006A2AA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активно популяризиране на дейността и постиженията на центъра в местната и националната общност.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Външната среда, в която функционира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ЦПЛР-ОДК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е ключов фактор за успешното изпълнение на неговите функции и развитие на дейностите.</w:t>
            </w:r>
          </w:p>
          <w:p w:rsidR="006C21AF" w:rsidRPr="006C21AF" w:rsidRDefault="006C21AF" w:rsidP="006A2AA5">
            <w:pPr>
              <w:numPr>
                <w:ilvl w:val="0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Регулаторна рамка: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ЗПУО от 2016 г.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кметът на община Петрич, след решение на Общинския съвет, определя със своя заповед дейността на ЦПЛР-ОДК по чл. 49, ал. 1, т. 1.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Правилникът за устройството и дейността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ЦПЛР-ОДК се приема от Общинския съвет – Петрич и се утвърждава от кмета на общината.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влизането в сила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Наредба за финансиране на институции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 приложи нов механизъм за финансиране на центровете чрез държавния бюджет, като се регламентира участието на общините за осигуряване на средства от общинския бюджет за издръжка и дейност.</w:t>
            </w:r>
          </w:p>
          <w:p w:rsidR="006C21AF" w:rsidRPr="006C21AF" w:rsidRDefault="006C21AF" w:rsidP="006A2AA5">
            <w:pPr>
              <w:numPr>
                <w:ilvl w:val="0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Обществени и институционални фактори: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ЦПЛР-ОДК среща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разбиране и подкрепа от страна на общината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което утвърждава институцията като значим елемент в системата на образованието в Петрич.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Родители, учители, законодатели и всички структури около детето осъзнават, че училищната среда не е единствена за развитието на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личността.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Извънучилищните фактори, сред които и ЦПЛР-ОДК, оказват значимо влияние върху познавателното, културното и социалното развитие на децата – както положително, така и отрицателно.</w:t>
            </w:r>
          </w:p>
          <w:p w:rsidR="006C21AF" w:rsidRPr="006C21AF" w:rsidRDefault="006C21AF" w:rsidP="006A2AA5">
            <w:pPr>
              <w:numPr>
                <w:ilvl w:val="0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Партньорства и взаимодействие: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Неправителствени организации (НПО), работещи в областта на превенциите и развитието на младите хора, активно търсят партньорство с ЦПЛР-ОДК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разработване на проекти и реализиране на съвместни инициативи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Родителите участват активно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творческите планове на отделните школи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но ангажиментът им при решаване на институционални въпроси остава ограничен.</w:t>
            </w:r>
          </w:p>
          <w:p w:rsidR="006C21AF" w:rsidRPr="006C21AF" w:rsidRDefault="006C21AF" w:rsidP="006A2AA5">
            <w:pPr>
              <w:numPr>
                <w:ilvl w:val="0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Влияние на училищната среда: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Целодневният режим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разширяването на извънкласната дейност в училище ограничават възможността на децата да посещават занимания в ЦПЛР-ОДК.</w:t>
            </w:r>
          </w:p>
          <w:p w:rsidR="006C21AF" w:rsidRPr="006C21AF" w:rsidRDefault="006C21AF" w:rsidP="006A2AA5">
            <w:pPr>
              <w:numPr>
                <w:ilvl w:val="1"/>
                <w:numId w:val="6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Въпреки това, благодарение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авторитета на ЦПЛР-ОДК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родителското търсене на качествени извънучилищни дейности, броят на учениците в школите остава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висок и стабилен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16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bg-BG"/>
              </w:rPr>
              <w:t>Център за подкрепа за личностно развитие – Общински детски комплекс Петрич</w:t>
            </w:r>
            <w:r w:rsidRPr="006C21A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bg-BG"/>
              </w:rPr>
              <w:t>е институция, в която се отглеждат, възпитават, социализират и обучават деца от 5 години до 18 години в съответствие с държавния образователен стандарт за предучилищното образование. Приемат деца по желание на родителите, като не се допуска подбор по пол, етническа, религиозна и социална принадлежност или по друг дискриминиращ признак. Зачитат се Конвенцията за правата на детето, Законът за закрила на детето и Конституцията на Република България.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before="120" w:after="0" w:line="36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Център за подкрепа за личностно развитие – Общински детски комплекс Петрич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21A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функционира със 8 клуба и 34 школи, в които децата и учениците се разпределят  възраст и по равнища.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учебната 20</w:t>
            </w:r>
            <w:r w:rsidRPr="006C21A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</w:rPr>
              <w:t>25/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 w:rsidRPr="006C21AF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</w:rPr>
              <w:t>25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записани 522</w:t>
            </w:r>
            <w:r w:rsidRPr="006C2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деца и ученици разпределени в клубовете както следва: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W w:w="8093" w:type="dxa"/>
              <w:jc w:val="center"/>
              <w:tblInd w:w="2007" w:type="dxa"/>
              <w:tblLayout w:type="fixed"/>
              <w:tblLook w:val="04A0" w:firstRow="1" w:lastRow="0" w:firstColumn="1" w:lastColumn="0" w:noHBand="0" w:noVBand="1"/>
            </w:tblPr>
            <w:tblGrid>
              <w:gridCol w:w="5620"/>
              <w:gridCol w:w="2473"/>
            </w:tblGrid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lastRenderedPageBreak/>
                    <w:t>КЛУБ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БРОЙ ДЕЦА/УЧЕНИЦИ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Родолюбие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67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Еврика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96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ТК „Мания“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96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ТС „Гергьовче“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104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МТ „Маските“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67</w:t>
                  </w:r>
                </w:p>
              </w:tc>
            </w:tr>
            <w:tr w:rsidR="006C21AF" w:rsidRPr="006C21AF" w:rsidTr="00D719E9">
              <w:trPr>
                <w:trHeight w:val="148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Музикален клуб</w:t>
                  </w:r>
                </w:p>
              </w:tc>
              <w:tc>
                <w:tcPr>
                  <w:tcW w:w="2473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72</w:t>
                  </w:r>
                </w:p>
              </w:tc>
            </w:tr>
            <w:tr w:rsidR="006C21AF" w:rsidRPr="006C21AF" w:rsidTr="00D719E9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543"/>
                <w:jc w:val="center"/>
              </w:trPr>
              <w:tc>
                <w:tcPr>
                  <w:tcW w:w="5620" w:type="dxa"/>
                </w:tcPr>
                <w:p w:rsidR="006C21AF" w:rsidRPr="006C21AF" w:rsidRDefault="006C21AF" w:rsidP="00D52065">
                  <w:pPr>
                    <w:suppressAutoHyphens/>
                    <w:autoSpaceDN w:val="0"/>
                    <w:spacing w:before="120" w:line="360" w:lineRule="auto"/>
                    <w:ind w:left="-8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Детски младежки парламент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6C21AF" w:rsidRPr="006C21AF" w:rsidRDefault="006C21AF" w:rsidP="00D52065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C21AF">
                    <w:rPr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left="200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 СТРАТЕГИЯ ЗА РАЗВИТИЕТО НА ЦПЛР – ОДК ПЕТРИЧ</w:t>
            </w:r>
          </w:p>
          <w:p w:rsidR="006C21AF" w:rsidRPr="00D52065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5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 Визия и мисия на ЦПЛР – ОДК Петрич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ЦПЛР – Общински детски комплекс Петрич се стреми да бъде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иновативен и динамичен център за личностно и творческо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който предлага богати възможности за образование, изкуство, наука и култура в свободното време на децата и младите хора от общината.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Нашата визия е да създаваме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среда на подкрепа, вдъхновение и сътрудничество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която всяко дете:</w:t>
            </w:r>
          </w:p>
          <w:p w:rsidR="006C21AF" w:rsidRPr="006C21AF" w:rsidRDefault="006C21AF" w:rsidP="006A2AA5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открива и развива своите таланти и способности;</w:t>
            </w:r>
          </w:p>
          <w:p w:rsidR="006C21AF" w:rsidRPr="006C21AF" w:rsidRDefault="006C21AF" w:rsidP="006A2AA5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изгражда ценности, основани на отговорност, доброта и толерантност;</w:t>
            </w:r>
          </w:p>
          <w:p w:rsidR="006C21AF" w:rsidRPr="006C21AF" w:rsidRDefault="006C21AF" w:rsidP="006A2AA5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подготвя за активно участие в обществения и културен живот.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ЦПЛР – ОДК Петрич ще бъде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отворен за иновации, партньорства и промени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за да отговори на съвременните предизвикателства в образованието и възпитанието и да продължи да бъде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ключов фактор за развитието на младото поколение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общината. Мисията на ЦПЛР-ОДК Петрич е да осигури безопасна, стимулираща и иновативна образователна и възпитателна среда за всички деца и ученици от община Петрич, в свободното им от учебни занятия време. Центърът насърчава и подкрепя индивидуалното развитие, творческата изява и постигането на лични таланти във всички области – наука, технологии, изкуство и спорт, като съчетава традиционни педагогически ценности с модерни методи и иновации, адаптирани към нуждите и интересите на децата</w:t>
            </w:r>
          </w:p>
          <w:p w:rsidR="006C21AF" w:rsidRPr="00D52065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5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 Водещи принципи при изпълнение на стратегията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изготвянето и реализирането на Стратегията за развитие на ЦПЛР – ОДК Петрич се прилагат следните основополагащи принципи: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Детето в центъра на всички дейности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уважение към индивидуалността, интересите и потребностите на всяко дете.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Качество и ефективност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осигуряване на високо ниво на образователни и възпитателни услуги чрез модерни методи и форми на работа.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Творчество и иновации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стимулиране на свободното мислене, креативността и предприемчивостта у децата и педагогическите специалисти.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Приобщаващо образование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равен достъп до всички дейности, независимо от социален, етнически или културен произход.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Партньорство и сътрудничество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активно взаимодействие с училища, родители, институции и неправителствени организации.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Гражданска ангажираност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насърчаване на отговорно и активно участие на децата в живота на местната общност.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Непрекъснато усъвършенстване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готовност за адаптация и развитие в съответствие с промените в образователната и социалната среда.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Законосъобразност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Всички цели, приоритети, мерки и конкретни действия съответстват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Конституцията на Република България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законите и останалите нормативни актове, регулиращи системата на предучилищното и училищното образование.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Ориентираност към личността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Центърът поставя в основата на своята дейност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успеха и развитието на всяка отделна личност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създава условия за изява на индивидуалните способности, интереси и таланти на децата.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Равен достъп до образование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Всеки ученик, постъпил в ЦПЛР – ОДК, има право да получи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качествено, достъпно и приобщаващо образование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съобразено с неговите нужди, възможности и темпо на развитие.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Сътрудничество и партньорство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Успешната образователна и възпитателна политика се изгражда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активно взаимодействие и сътрудничество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детски градини, училища, местна власт, неправителствени организации, родители и други заинтересовани страни.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Отговорност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Всички служители на ЦПЛР – ОДК носят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професионална и морална отговорност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постигането на трайни резултати с дългосрочно въздействие върху личностното развитие на децата.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Гъвкавост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Образователната и възпитателната дейност 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динамична и адаптивна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съобразена с многообразието от личностни потребности и предоставя възможности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свободен избор и индивидуален път на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Единство в многообразието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ЦПЛР – ОДК изгражда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единна културно-образователна среда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която съчетава уважението към различните култури, традиции и идентичности с общите ценности на образователната общност.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Новаторство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Ръководството и педагогическите специалисти проявяват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инициатива, отвореност към иновации и готовност за промяна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внедряват нови подходи и технологии за постигане на по-високо качество и ефективност.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Автономност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ЦПЛР – ОДК, като част от националната образователна система,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използва своята институционална автономия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реализиране на собствена политика, съответстваща на държавните образователни стандарти и местните приоритети.</w:t>
            </w:r>
          </w:p>
          <w:p w:rsidR="006C21AF" w:rsidRPr="006C21AF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Отчетност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Всички участници в образователния процес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поемат ясна отговорност за своите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действия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се отчитат пред общността, като по този начин се гарантира прозрачност, ефективност и устойчивост на политиките.</w:t>
            </w:r>
          </w:p>
          <w:p w:rsidR="006C21AF" w:rsidRPr="00D52065" w:rsidRDefault="006C21AF" w:rsidP="006A2AA5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Ефективност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Управлението на Центъра се основава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динамично планиране и целенасочено </w:t>
            </w:r>
            <w:r w:rsidRPr="00977B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използване на ресурсите</w:t>
            </w:r>
            <w:r w:rsidRPr="00977B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 акцент върху измерими резултати, оценка на постигнатото и стремеж към постоянно усъвършенстване.</w:t>
            </w:r>
          </w:p>
          <w:p w:rsidR="006C21AF" w:rsidRPr="00D52065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52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 Стратегически приоритети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съответствие с приоритетите, заложени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„България 2030“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„Стратегическа рамка за развитието на българското образование 2021–2030 г.“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както и на основата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SWOT анализа на дейността на ЦПЛР – ОДК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са определени следните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приоритетни области на развитие до 2025 г.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 обхващат основните предизвикателства и очертават цялостен подход за постигане на високо качество и устойчивост в дейността на Центъра:</w:t>
            </w:r>
          </w:p>
          <w:p w:rsidR="006C21AF" w:rsidRPr="006C21AF" w:rsidRDefault="006C21AF" w:rsidP="006A2AA5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Качествено обучение, придобиване на компетентности и развитие на таланти</w:t>
            </w:r>
          </w:p>
          <w:p w:rsidR="006C21AF" w:rsidRPr="006C21AF" w:rsidRDefault="006C21AF" w:rsidP="006A2AA5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Мотивирани и висококвалифицирани учители</w:t>
            </w:r>
          </w:p>
          <w:p w:rsidR="006C21AF" w:rsidRPr="006C21AF" w:rsidRDefault="006C21AF" w:rsidP="006A2AA5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Образователни иновации, дигитална трансформация и устойчиво развитие</w:t>
            </w:r>
          </w:p>
          <w:p w:rsidR="006C21AF" w:rsidRPr="006C21AF" w:rsidRDefault="006C21AF" w:rsidP="006A2AA5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Ефективно и ефикасно управление, партньорства и участие в мрежи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ПРИОРИТЕТНА ОБЛАСТ 1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КАЧЕСТВЕНО ОБУЧЕНИЕ, ПРИДОБИВАНЕ НА КОМПЕТЕНТНОСТИ И РАЗВИТИЕ НА ТАЛАНТИ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 1:</w:t>
            </w:r>
            <w:r w:rsidRPr="006C21A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bg-BG"/>
              </w:rPr>
              <w:br/>
              <w:t xml:space="preserve">Да се осигури </w:t>
            </w:r>
            <w:r w:rsidRPr="006C21AF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eastAsia="bg-BG"/>
              </w:rPr>
              <w:t>обучение, ориентирано към формиране на ключови компетентности и умения за живот и успех в 21-ви век</w:t>
            </w:r>
            <w:r w:rsidRPr="006C21A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bg-BG"/>
              </w:rPr>
              <w:t>, както и подкрепа за развитието на талантите на децата и учениците.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1.1:</w:t>
            </w:r>
            <w:r w:rsidRPr="006C21AF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bg-BG"/>
              </w:rPr>
              <w:br/>
              <w:t xml:space="preserve">Подобряване качеството на образователните и възпитателни дейности в свободното време на децата и учениците чрез </w:t>
            </w: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организационна и съдържателна гъвкавост</w:t>
            </w:r>
            <w:r w:rsidRPr="006C21AF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bg-BG"/>
              </w:rPr>
              <w:t xml:space="preserve"> на предлаганите форми в ЦПЛР – ОДК</w:t>
            </w:r>
            <w:r w:rsidRPr="006C21A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Мерки за изпълнение: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Въвеждане на нови, съвременни педагогически форми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занимания, отговарящи на актуалните интереси и потребности на децата и младежите.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Развитие на информационна и консултантска дейност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ученици, учители и родители, представяща възможностите за занимания по интереси, подкрепящи личностното развитие.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на индивидуални и колективни изяви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постоянни и временни, на общинско, регионално и национално ниво, за стимулиране на ученическото творчество и активност.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Поощряване и награждаване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 и учители за постигнати високи резултати в обучителни, културни и творчески дейности.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и координиране на национални и международни прояви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фестивали, конкурси и изложби, насърчаващи обмена на идеи и добри практики.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Въвеждане на електронен прием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педагогическите форми за улесняване на родителите и осигуряване на справедлив достъп до дейностите (до две школи по избор).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Гъвкава актуализация на учебните програми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течение на учебната година според желанията, интересите и нивото на подготовка на децата.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Партньорство с училища, неправителствени организации и други институции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разработване и реализиране на проекти, свързани със свободното време на децата.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Създаване и поддържане на международни и национални контакти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на ученици в престижни форуми – конкурси, олимпиади, фестивали и др.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Активно издирване на деца с изявени интереси и способности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сътрудничество с учители и училища и тяхното насочване към съответните школи на ОДК.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Привличане на родителите като партньори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процеса на развитие на творческите заложби и личностния потенциал на децата им.</w:t>
            </w:r>
          </w:p>
          <w:p w:rsidR="006C21AF" w:rsidRPr="006C21AF" w:rsidRDefault="006C21AF" w:rsidP="006A2AA5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Учредяване на обществен съвет към директора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обсъждане, планиране и подпомагане на цялостната дейност на ЦПЛР - ОДК, с участие на представители на родители, училища и местната общност.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1.2.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 xml:space="preserve">Осигуряване на подкрепа за ранно откриване на заложбите и способностите на всяко </w:t>
            </w: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lastRenderedPageBreak/>
              <w:t>дете и ученик и насърчаване на тяхното развитие и реализация.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Учебните програми да подкрепят цялостното развитие – интелектуално, емоционално, социално, нравствено и физическо – съобразно възрастта и индивидуалните потребности.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Осъществяване на системно наблюдение върху творческото развитие на децата чрез индивидуален и групов подход.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Обсъждане на репертоарните планове с учениците от художествените състави и тяхното активно участие в избора на прояви и конкурси.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индивидуални програми за работа с деца с изявени дарби.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Сътрудничество с училищата за насочване и подкрепа на талантливи ученици.</w:t>
            </w:r>
          </w:p>
          <w:p w:rsidR="006C21AF" w:rsidRPr="006C21AF" w:rsidRDefault="006C21AF" w:rsidP="006A2AA5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Повишаване на художествената и възпитателната роля на общинските конкурси за откриване на нови таланти.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1.3.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Формиране на компетентности за активно гражданско участие, познаване и прилагане на принципите на демокрацията, правовата държава и човешките права.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Запознаване на учениците с функциите и ролята на държавните и местните институции.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срещи с представители на Агенцията за закрила на детето и други институции.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занятия за опознаване на правата и отговорностите на децата, съгласно националните и международни документи.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Използване на интерактивни форми за запознаване с принципите на демокрацията и гражданското общество.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Възпитание в толерантност и уважение към различията в религия, етнос и култура.</w:t>
            </w:r>
          </w:p>
          <w:p w:rsidR="006C21AF" w:rsidRPr="006C21AF" w:rsidRDefault="006C21AF" w:rsidP="006A2AA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Иницииране на ученически кампании и форуми за благотворителност, екология и социална ангажираност.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1.4.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Осигуряване на образователна и възпитателна подкрепа за деца със специални образователни потребности (СОП) и деца в неравностойно социално положение.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Включване на деца със СОП и в неравностойно положение в школите на ОДК след предварително проучване на интересите и възможностите им.</w:t>
            </w:r>
          </w:p>
          <w:p w:rsidR="006C21AF" w:rsidRPr="006C21AF" w:rsidRDefault="006C21AF" w:rsidP="006A2AA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партньорства с НПО за реализиране на проекти, свързани с интеграцията и социализацията на тези деца.</w:t>
            </w:r>
          </w:p>
          <w:p w:rsidR="006C21AF" w:rsidRPr="006C21AF" w:rsidRDefault="006C21AF" w:rsidP="006A2AA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индивидуални програми за учебно-възпитателна работа и творческа изява.</w:t>
            </w:r>
          </w:p>
          <w:p w:rsidR="006C21AF" w:rsidRPr="006C21AF" w:rsidRDefault="006C21AF" w:rsidP="006A2AA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изнесени школи и дейности в специализирани училища и учебни заведения с преобладаващи деца от уязвими групи.</w:t>
            </w:r>
          </w:p>
          <w:p w:rsidR="006C21AF" w:rsidRPr="006C21AF" w:rsidRDefault="006C21AF" w:rsidP="006A2AA5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Осигуряване на подкрепяща, приобщаваща и стимулираща среда, насърчаваща успеха на всяко дете.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2: Възпитание и ценности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2.1. Изграждане на култура на здравословен и устойчив начин на живот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Разширяване участието на децата в разнообразни клубове, школи и инициативи на ОДК, с цел пълноценно и смислено използване на свободното време и превенция на негативни социални влияния (агресия, зависимости, асоциално поведение).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Развитие на педагогически форми, които насърчават социално-емоционалното учене, уменията за екипна работа и гражданско поведение.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Изграждане на система за ранно сигнализиране и навременна реакция при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отклонения в поведението – чрез активна комуникация между учител, родител, ръководство и компетентни институции.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Поддържане на доверителна и подкрепяща среда между учител и ученик, която стимулира откровени разговори и взаимно уважение.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Включване на теми, свързани със здравословния начин на живот, безопасността и личната хигиена в учебните програми и инициативите на ЦПЛР-ОДК.</w:t>
            </w:r>
          </w:p>
          <w:p w:rsidR="006C21AF" w:rsidRPr="006C21AF" w:rsidRDefault="006C21AF" w:rsidP="006A2AA5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обучения, кампании и спортни прояви за формиране на нагласи за активен, здравословен и отговорен начин на живот.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2.2. Приобщаване към националните и общочовешки ценности, съхраняване и утвърждаване на българската идентичност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Интегриране на съдържание, което утвърждава българската национална култура, традиции и духовност във всички педагогически форми.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Поддържане на връзката с християнските и общочовешки морални ценности като част от възпитателния процес.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обучения и лекции с експерти и вдъхновяващи личности, които насърчават любопитството и стремежа към учене през целия живот.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Запознаване на учениците с изявени творци, учени, общественици и с постиженията на българската и световната култура.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образователни пътувания, участия във фестивали, конкурси и форуми, които допринасят за опознаване на националното и световното културно наследство.</w:t>
            </w:r>
          </w:p>
          <w:p w:rsidR="006C21AF" w:rsidRPr="006C21AF" w:rsidRDefault="006C21AF" w:rsidP="006A2AA5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годишен календар на инициативи, посветени на български празници, традиции и исторически събития.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C00000"/>
                <w:sz w:val="24"/>
                <w:szCs w:val="24"/>
                <w:lang w:eastAsia="bg-BG"/>
              </w:rPr>
              <w:t>ЦЕЛ 2.3. Възпитание в толерантност, емпатия и взаимно уважение в мултикултурна среда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Насърчаване интереса на децата към културното разнообразие, традициите и ценностите на различни етнически и верски общности.</w:t>
            </w:r>
          </w:p>
          <w:p w:rsidR="006C21AF" w:rsidRPr="006C21AF" w:rsidRDefault="006C21AF" w:rsidP="006A2AA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Организиране на съвместни инициативи и празници, отразяващи богатството на различните култури, представени в общността.</w:t>
            </w:r>
          </w:p>
          <w:p w:rsidR="006C21AF" w:rsidRPr="006C21AF" w:rsidRDefault="006C21AF" w:rsidP="006A2AA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Въвеждане на тематични дни за културен обмен и споделяне на традиции между деца от различен етнически произход.</w:t>
            </w:r>
          </w:p>
          <w:p w:rsidR="006C21AF" w:rsidRPr="006C21AF" w:rsidRDefault="006C21AF" w:rsidP="006A2AA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Възпитание в дух на уважение, емпатия и недискриминация чрез игрови, артистични и образователни форми.</w:t>
            </w:r>
          </w:p>
          <w:p w:rsidR="006C21AF" w:rsidRPr="006C21AF" w:rsidRDefault="006C21AF" w:rsidP="006A2AA5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позитивна училищна и извънучилищна среда, в която различието се възприема като ценност и източник на взаимно обогатяване.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ПРИОРИТЕТНА ОБЛАСТ 2. МОТИВИРАНИ И КРЕАТИВНИ УЧИТЕЛИ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1. Повишаване на привлекателността и престижа на учителската професия в ЦПЛР – ОДК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Насърчаване на учениците и младите хора, участващи в дейностите на ОДК, да изберат педагогическата професия чрез организиране на инициативи, срещи и менторски програми с изявени учители и творци.</w:t>
            </w:r>
          </w:p>
          <w:p w:rsidR="006C21AF" w:rsidRPr="006C21AF" w:rsidRDefault="006C21AF" w:rsidP="006A2AA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Разработване на вътрешен механизъм за подкрепа и адаптация на новопостъпващи учители – наставничество, въвеждащо обучение и обмен на добри практики.</w:t>
            </w:r>
          </w:p>
          <w:p w:rsidR="006C21AF" w:rsidRPr="006C21AF" w:rsidRDefault="006C21AF" w:rsidP="006A2AA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кампании и инициативи за популяризиране на ролята на учителя в обществото, подчертаващи значимостта му като вдъхновител и лидер в развитието на децата.</w:t>
            </w:r>
          </w:p>
          <w:p w:rsidR="006C21AF" w:rsidRPr="006C21AF" w:rsidRDefault="006C21AF" w:rsidP="006A2AA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политики за привличане в образователния процес на утвърдени специалисти от областта на науката, изкуството и културата, които да споделят своя опит и да обогатяват дейността на ОДК.</w:t>
            </w:r>
          </w:p>
          <w:p w:rsidR="006C21AF" w:rsidRPr="006C21AF" w:rsidRDefault="006C21AF" w:rsidP="006A2AA5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Насърчаване на участието на педагогическите специалисти в проекти, конкурси и форуми, които отличават професионални постижения и иновации в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образованието.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2. Развитие на компетентностите на учителите в съответствие с променящата се роля на педагога в 21 век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Разработване и прилагане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Годишен план за квалификация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педагогическия и непедагогическия персонал, в съответствие със </w:t>
            </w:r>
            <w:r w:rsidRPr="006C21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Стандарта за развитие на педагогическите специалисти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6C21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Интегрираната система за финансово управление и контрол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обучения и семинари за повишаване на професионалната квалификация – в партньорство с МОН, общината, лицензирани обучителни организации и висши училища.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Насърчаване на участието в национални и международни програми за обучение и обмен на добри практики с творчески и образователни институции в страната и чужбина.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Включване на учителите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тренинги за дигитални умения, комуникация и управление на екипи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и за изграждане и поддържане на професионално портфолио.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Подкрепа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самоусъвършенстване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курсове по информационни технологии, чужди езици, проектно управление и креативни педагогически подходи.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Активна работа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Методическите обединения (МО)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организиране на открити уроци, бинарни занятия, педагогически работилници и вътрешни квалификационни форуми.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Развитие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партньорски програми с висши училища (ВУ)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провеждане на съвместни уроци между млади учители и студенти от педагогически специалности, както и стажантски програми в школите на ОДК.</w:t>
            </w:r>
          </w:p>
          <w:p w:rsidR="006C21AF" w:rsidRPr="006C21AF" w:rsidRDefault="006C21AF" w:rsidP="006A2AA5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Създаване на вътрешна система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споделяне на успешни педагогически практики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част от културата на учене през целия живот.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ПРИОРИТЕТНА ОБЛАСТ 3. ОБРАЗОВАТЕЛНИ ИНОВАЦИИ, ДИГИТАЛНА ТРАНСФОРМАЦИЯ И УСТОЙЧИВО РАЗВИТИЕ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1. Насърчаване и развитие на културата за иновации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Въвеждане на образователни иновации в организацията, управлението, съдържанието и методите на преподаване, както и в обогатяването на образователната среда.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Стимулиране на взаимното учене между педагогическите специалисти и непедагогическия персонал чрез съвместна работа и обмен на иновативни решения.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педагогическа професионална общност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насърчаваща екипната работа, участието в процеса на вземане на решения и реализирането на новаторски идеи.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Поддържане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текущ обмен на опит и данни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между учителите чрез използване на отворени и споделени образователни ресурси.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Активно включване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родителската общност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реализиране на иновативни дейности и проекти.</w:t>
            </w:r>
          </w:p>
          <w:p w:rsidR="006C21AF" w:rsidRPr="006C21AF" w:rsidRDefault="006C21AF" w:rsidP="006A2AA5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Мотивиране на учениците за учене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проектно-базирано обучение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интегриращо различни области на знанието, критическо мислене и самооценка.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2. Прилагане на иновативни методи и подходи в учебно-възпитателния процес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Подобряване на образователните условия чрез създаване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STEM среда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насърчаваща експериментирането, логическото мислене и професионалната ориентация.</w:t>
            </w:r>
          </w:p>
          <w:p w:rsidR="006C21AF" w:rsidRPr="006C21AF" w:rsidRDefault="006C21AF" w:rsidP="006A2AA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хибридна форма на обучение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(присъствено и дистанционно), чрез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използване на съвременни дигитални инструменти и отворени образователни ресурси.</w:t>
            </w:r>
          </w:p>
          <w:p w:rsidR="006C21AF" w:rsidRPr="006C21AF" w:rsidRDefault="006C21AF" w:rsidP="006A2AA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Разширяване на достъпа до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модерни IT технологии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дистанционно участие, бърз обмен на информация и включване на външни партньори в иновационните процеси.</w:t>
            </w:r>
          </w:p>
          <w:p w:rsidR="006C21AF" w:rsidRPr="006C21AF" w:rsidRDefault="006C21AF" w:rsidP="006A2AA5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Развитие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алтернативни учебни пространства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извън класните стаи и залите, които предоставят условия за свободно изразяване и творческа работа.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3. Развитие на образованието в дигитална среда и чрез дигитални ресурси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Балансирано съчетаване на традиционното обучение с дигиталните образователни решения, съобразено с възрастовите особености на децата.</w:t>
            </w:r>
          </w:p>
          <w:p w:rsidR="006C21AF" w:rsidRPr="006C21AF" w:rsidRDefault="006C21AF" w:rsidP="006A2AA5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Развитие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дигиталните компетентности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педагогическите специалисти за преподаване в онлайн среда, както и за създаване и използване на електронно учебно съдържание.</w:t>
            </w:r>
          </w:p>
          <w:p w:rsidR="006C21AF" w:rsidRPr="006C21AF" w:rsidRDefault="006C21AF" w:rsidP="006A2AA5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Подобряване и разширяване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облачните услуги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платформите за сътрудничество, комуникация и управление на учебния процес.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4. Образование за устойчиво развитие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Изграждане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екологична култура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формиране на навици за опазване на околната среда, включително разделно събиране на отпадъци и пестене на ресурси.</w:t>
            </w:r>
          </w:p>
          <w:p w:rsidR="006C21AF" w:rsidRPr="006C21AF" w:rsidRDefault="006C21AF" w:rsidP="006A2AA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Провеждане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дейности на открито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екологични инициативи, насочени към опознаване и съхраняване на природата в неурбанизирана среда.</w:t>
            </w:r>
          </w:p>
          <w:p w:rsidR="006C21AF" w:rsidRPr="006C21AF" w:rsidRDefault="006C21AF" w:rsidP="006A2AA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Разширяване на дейностите, свързани с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повишаване на двигателната активност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насърчаване на здравословното хранене.</w:t>
            </w:r>
          </w:p>
          <w:p w:rsidR="006C21AF" w:rsidRPr="006C21AF" w:rsidRDefault="006C21AF" w:rsidP="006A2AA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Популяризиране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европейските инициативи за образование за устойчиво развитие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конкретни проекти и събития.</w:t>
            </w:r>
          </w:p>
          <w:p w:rsidR="006C21AF" w:rsidRPr="006C21AF" w:rsidRDefault="006C21AF" w:rsidP="006A2AA5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Провеждане на обучения, насочени към формиране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знания и умения за здравословен и безопасен начин на живот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 фокус върху здравното образование, безопасното движение по пътищата, спорта и активното участие на родителите.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ПРИОРИТЕТНА ОБЛАСТ 4. ЕФЕКТИВНО И ЕФИКАСНО УПРАВЛЕНИЕ И УЧАСТИЕ В МРЕЖИ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1. Преход от стандартизиран модел на управление към управление, основано на креативност, иновации и партньорство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Актуализиране на системите и процедурите за финансово управление на институцията в посока прилагане на модели, базирани на иновации, ефективност и прозрачност.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Обвързване на стратегическото и оперативното планиране с финансовата рамка (одобрен бюджет и ресурсен потенциал на ЦПЛР – ОДК), с цел постигане на устойчивост и измерими резултати.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екипен подход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взаимодействие между всички участници в образователния процес – учители, ученици, родители и администрация.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Делегиране на права и отговорности от директора към определени лица в институцията, според тяхната компетентност, ангажираност и доказан професионализъм.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Утвърждаване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лидерството като водещ управленски подход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основан на доверие, отговорност и сътрудничество.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Дигитализация на управлението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разширяване на използването на електронни системи за прием, дневници, документооборот, както и за комуникация между учители, родители и ученици.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Създаване на стимули за педагогическите специалисти чрез мотивираща среда, поощряване на инициативността и подкрепа на иновативните им решения.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Съхраняване и популяризиране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историята и постиженията на институцията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дигитален архив, фото и видео материали, тематични изложби и документални издания.</w:t>
            </w:r>
          </w:p>
          <w:p w:rsidR="006C21AF" w:rsidRPr="006C21AF" w:rsidRDefault="006C21AF" w:rsidP="006A2AA5">
            <w:pPr>
              <w:numPr>
                <w:ilvl w:val="0"/>
                <w:numId w:val="2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Разширяване на партньорствата с други ЦПЛР, училища, културни институции и НПО на местно, национално и международно ниво, за обмен на опит и реализиране на съвместни инициативи.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2. Подобряване и осъвременяване на материално-техническата база на ЦПЛР - ОДК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Планирано и поетапно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обновяване на материално-техническата база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рамките на бюджета и чрез външно проектно финансиране, с цел осигуряване на оптимална среда за обучение и творчество.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Закупуване на съвременна техника – компютри, озвучителна и мултимедийна апаратура, микрофони, фото и видео техника, необходими за модерно обучение и сценична изява.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Осигуряване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подкрепяща и достъпна среда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деца със специални образователни потребности (СОП) – архитектурна достъпност, адаптирани средства за обучение и индивидуален подход.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Активно участие и настояване пред РУО – Благоевград за включване на ЦПЛР – ОДК Петрич като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бенефициент в национални програми на МОН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свързани с дигитализация, иновации и подобряване на инфраструктурата.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устойчива система за управление на ресурсите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включително поддръжка на материалната база и контрол върху ефективното ѝ използване.</w:t>
            </w:r>
          </w:p>
          <w:p w:rsidR="006C21AF" w:rsidRPr="006C21AF" w:rsidRDefault="006C21AF" w:rsidP="006A2AA5">
            <w:pPr>
              <w:numPr>
                <w:ilvl w:val="0"/>
                <w:numId w:val="2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Насърчаване на партньорства с местния бизнес, общинската администрация и неправителствения сектор за материална и финансова подкрепа на дейността.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Ефективното и ефикасно управление на ЦПЛР – ОДК Петрич се основава на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прозрачност, екипност, дигитална трансформация и устойчиво развитие, което гарантира качествена среда за обучение, творчество и личностно израстване на децата.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ПРИОРИТЕТНА ОБЛАСТ 4. ЕФЕКТИВНО И ЕФИКАСНО УПРАВЛЕНИЕ И УЧАСТИЕ В МРЕЖИ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3. Сътрудничество между институциите и свързване в мрежи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Реализиране на съвместни инициативи с дирекция „Култура“ при Община Петрич, в рамките на общинските програми за интеграция на уязвими групи и за подкрепа на даровитите деца.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Включване на художествените състави и формации на ЦПЛР – ОДК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Културния календар на община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при провеждане на значими общински и национални събития.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Изграждане на ефективно партньорство между ОДК, училищата и детските градини с цел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ранно откриване и насърчаване на творческите заложби на децата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насочването им към съответните школи.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Популяризиране на постиженията на учениците от национални и международни форуми чрез сътрудничество с училищата, в които те се обучават, за да се насърчава примерът на успеха и мотивацията сред връстниците им.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Включване на децата от ОДК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училищни тържества, чествания и обществени прояви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форма на приобщаване и сътрудничество между институциите.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Активно участие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родителското настоятелство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дейността на ОДК и подпомагане на изявите на децата.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Провеждане на регулярни срещи с родителите за обсъждане и подобряване на организацията на работа в ОДК.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Разработване и реализиране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съвместни проекти с неправителствени организации, висши училища и партньори от публичния и частния сектор.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Търсене на възможности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спонсориране на национални и регионални конкурси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организирани от ОДК, чрез партньорства с местния бизнес и обществени 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организации.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съвместни продукции, концерти и инициативи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между школите на ОДК и сродни институции – читалища, музеи, църкви, художествени галерии, научни институти и др.</w:t>
            </w:r>
          </w:p>
          <w:p w:rsidR="006C21AF" w:rsidRPr="006C21AF" w:rsidRDefault="006C21AF" w:rsidP="006A2AA5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Активно сътрудничество с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местните и национални медии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популяризиране на дейността и успехите на ОДК, както и за насърчаване на обществената подкрепа към институцията.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4. Утвърждаване на ЦПЛР - ОДК като методически център по приобщаващо образование и работа с даровити деца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Организиране на периодични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работни съвещания и обмен на опит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директорите на ЦПЛР от региона, с цел координация и разпространение на добри практики.</w:t>
            </w:r>
          </w:p>
          <w:p w:rsidR="006C21AF" w:rsidRPr="006C21AF" w:rsidRDefault="006C21AF" w:rsidP="006A2AA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Осигуряване на възможност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съставите и школите на 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 участват в мероприятия на училищата от общината и региона.</w:t>
            </w:r>
          </w:p>
          <w:p w:rsidR="006C21AF" w:rsidRPr="006C21AF" w:rsidRDefault="006C21AF" w:rsidP="006A2AA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Подпомагане на директори, учители и родители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методически материали, наръчници и насоки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организиране на ученически празници, викторини, състезания и конкурси.</w:t>
            </w:r>
          </w:p>
          <w:p w:rsidR="006C21AF" w:rsidRPr="006C21AF" w:rsidRDefault="006C21AF" w:rsidP="006A2AA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Предоставяне на навременна информация за предстоящи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национални и международни конкурси и форуми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училищата от общината и ЦПЛР в региона.</w:t>
            </w:r>
          </w:p>
          <w:p w:rsidR="006C21AF" w:rsidRPr="006C21AF" w:rsidRDefault="006C21AF" w:rsidP="006A2AA5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Утвърждаване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националните и регионални конкурси, организирани от ЦПЛР – ОДК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престижни форуми с висока репутация, чрез постоянно подобряване на организацията, журирането и материалните условия за провеждането им.</w:t>
            </w:r>
          </w:p>
          <w:p w:rsidR="006C21AF" w:rsidRPr="006C21AF" w:rsidRDefault="006C21AF" w:rsidP="00D520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  <w:lang w:eastAsia="bg-BG"/>
              </w:rPr>
              <w:t>СТРАТЕГИЧЕСКА ЦЕЛ 5. Разработване и управление на проекти за осигуряване на допълнително финансиране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Мерки:</w:t>
            </w:r>
          </w:p>
          <w:p w:rsidR="006C21AF" w:rsidRPr="006C21AF" w:rsidRDefault="006C21AF" w:rsidP="006A2AA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Системно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проучване на възможностите за участие по национални и международни програми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безвъзмездно финансиране.</w:t>
            </w:r>
          </w:p>
          <w:p w:rsidR="006C21AF" w:rsidRPr="006C21AF" w:rsidRDefault="006C21AF" w:rsidP="006A2AA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Участие на ОДК като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партньор на училища, НПО и културни институции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кандидатстване и реализиране на образователни и културни проекти.</w:t>
            </w:r>
          </w:p>
          <w:p w:rsidR="006C21AF" w:rsidRPr="006C21AF" w:rsidRDefault="006C21AF" w:rsidP="006A2AA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Реализиране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вътрешни проекти между школите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съвместни продукции, творчески лаборатории, изложби, фестивали и други форми за обмен и изява.</w:t>
            </w:r>
          </w:p>
          <w:p w:rsidR="006C21AF" w:rsidRPr="006C21AF" w:rsidRDefault="006C21AF" w:rsidP="006A2AA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Активно застъпване пред МОН и чрез Националното сдружение на директорите на детски комплекси (НДД) за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включване на ЦПЛР в националните програми на МОН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 които институциите в момента са изключени.</w:t>
            </w:r>
          </w:p>
          <w:p w:rsidR="006C21AF" w:rsidRPr="006C21AF" w:rsidRDefault="006C21AF" w:rsidP="006A2AA5">
            <w:pPr>
              <w:numPr>
                <w:ilvl w:val="0"/>
                <w:numId w:val="2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Поддържане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екип за проектна дейност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който да следи актуални възможности, изготвя проектни предложения и управлява реализираните проекти.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Партньорството и мрежовото взаимодействие са ключови за устойчивото развитие на ЦПЛР – ОДК Петрич. Институцията се стреми да бъде регионален център за иновации, културно многообразие, приобщаващо образование и работа с талантливи деца, подкрепяйки сътрудничеството между училище, семейство и общност.</w:t>
            </w:r>
          </w:p>
          <w:p w:rsidR="006C21AF" w:rsidRPr="006C21AF" w:rsidRDefault="006C21AF" w:rsidP="00D52065">
            <w:pPr>
              <w:tabs>
                <w:tab w:val="left" w:pos="709"/>
                <w:tab w:val="left" w:pos="993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V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ОЧАКВАНИ РЕЗУЛТАТИ И ИНДИКАТОРИ НА ИЗПЪЛНЕНИЕТО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Изпълнението на стратегическите цели на ЦПЛР-ОДК ще доведе до следните резултати и ще се наблюдава чрез конкретни индикатори: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 Развитие на дарования, таланти и способности на учениците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развият своите дарования и способности в различни области на познанието чрез предлаганите педагогически форми.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ученици, участващи в извънкласни и клубни форми;</w:t>
            </w:r>
          </w:p>
          <w:p w:rsidR="006C21AF" w:rsidRPr="006C21AF" w:rsidRDefault="006C21AF" w:rsidP="006A2AA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Постижения на учениците в конкурси, олимпиади и фестивали;</w:t>
            </w:r>
          </w:p>
          <w:p w:rsidR="006C21AF" w:rsidRPr="006C21AF" w:rsidRDefault="006C21AF" w:rsidP="006A2AA5">
            <w:pPr>
              <w:numPr>
                <w:ilvl w:val="0"/>
                <w:numId w:val="2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Самооценка на учениците относно развитието на своите умения.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 Личностна и колективна изява на детския потенциал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имат възможност да се изявяват индивидуално и в групи.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реализирани проекти и инициативи от учениците;</w:t>
            </w:r>
          </w:p>
          <w:p w:rsidR="006C21AF" w:rsidRPr="006C21AF" w:rsidRDefault="006C21AF" w:rsidP="006A2AA5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екипни състезания и прояви;</w:t>
            </w:r>
          </w:p>
          <w:p w:rsidR="006C21AF" w:rsidRPr="006C21AF" w:rsidRDefault="006C21AF" w:rsidP="006A2AA5">
            <w:pPr>
              <w:numPr>
                <w:ilvl w:val="0"/>
                <w:numId w:val="2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Отзиви от педагогическия персонал и родители.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3. Мотивация за учене през целия живот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формират устойчиви нагласи и мотивация за учене.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Самооценка на учениците за мотивация и интерес към различни области;</w:t>
            </w:r>
          </w:p>
          <w:p w:rsidR="006C21AF" w:rsidRPr="006C21AF" w:rsidRDefault="006C21AF" w:rsidP="006A2AA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ученици, участвали в допълнителни обучителни курсове;</w:t>
            </w:r>
          </w:p>
          <w:p w:rsidR="006C21AF" w:rsidRPr="006C21AF" w:rsidRDefault="006C21AF" w:rsidP="006A2AA5">
            <w:pPr>
              <w:numPr>
                <w:ilvl w:val="0"/>
                <w:numId w:val="2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Оценки на развитието на критично мислене и инициативност.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4. Гражданска компетентност и правосъзнание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придобият компетентности за разбиране и прилагане на принципите на демокрацията, човешките права и активно гражданство.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ученически съвети, дебати и обществени инициативи;</w:t>
            </w:r>
          </w:p>
          <w:p w:rsidR="006C21AF" w:rsidRPr="006C21AF" w:rsidRDefault="006C21AF" w:rsidP="006A2AA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 и кампании с тематично съдържание по гражданско образование;</w:t>
            </w:r>
          </w:p>
          <w:p w:rsidR="006C21AF" w:rsidRPr="006C21AF" w:rsidRDefault="006C21AF" w:rsidP="006A2AA5">
            <w:pPr>
              <w:numPr>
                <w:ilvl w:val="0"/>
                <w:numId w:val="3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Ниво на разбиране на права и отговорности, измерено чрез анкети и тестове.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5. Толерантност и уважение към различията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развият нагласи на толерантност и уважение към етническата, националната, културната, езиковата и религиозната идентичност.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Наблюдавани социални взаимодействия и участие в мултикултурни инициативи;</w:t>
            </w:r>
          </w:p>
          <w:p w:rsidR="006C21AF" w:rsidRPr="006C21AF" w:rsidRDefault="006C21AF" w:rsidP="006A2AA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Резултати от анкети за толерантност;</w:t>
            </w:r>
          </w:p>
          <w:p w:rsidR="006C21AF" w:rsidRPr="006C21AF" w:rsidRDefault="006C21AF" w:rsidP="006A2AA5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Число на интеграционни дейности с различни групи.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6. Уважение към правата и личността на другите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развият умения за зачитане на правата на другите, включително на деца с увреждания.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Случаи на сътрудничество и подкрепа сред учениците;</w:t>
            </w:r>
          </w:p>
          <w:p w:rsidR="006C21AF" w:rsidRPr="006C21AF" w:rsidRDefault="006C21AF" w:rsidP="006A2AA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Отчети на педагозите за социална ангажираност;</w:t>
            </w:r>
          </w:p>
          <w:p w:rsidR="006C21AF" w:rsidRPr="006C21AF" w:rsidRDefault="006C21AF" w:rsidP="006A2AA5">
            <w:pPr>
              <w:numPr>
                <w:ilvl w:val="0"/>
                <w:numId w:val="3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 за интеграция и включване.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7. Познание за културни ценности и глобални процеси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се запознаят с национални, европейски и световни културни ценности и ще придобият компетентности за разбиране на глобални процеси.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културни и образователни програми и събития;</w:t>
            </w:r>
          </w:p>
          <w:p w:rsidR="006C21AF" w:rsidRPr="006C21AF" w:rsidRDefault="006C21AF" w:rsidP="006A2AA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международни проекти и обменни програми;</w:t>
            </w:r>
          </w:p>
          <w:p w:rsidR="006C21AF" w:rsidRPr="006C21AF" w:rsidRDefault="006C21AF" w:rsidP="006A2AA5">
            <w:pPr>
              <w:numPr>
                <w:ilvl w:val="0"/>
                <w:numId w:val="3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 и презентации, свързани с глобални теми.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8. Компетентности по европейско гражданство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придобият умения за разбиране и прилагане на принципите и правилата на ЕС.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Проекти и инициативи с европейска насоченост;</w:t>
            </w:r>
          </w:p>
          <w:p w:rsidR="006C21AF" w:rsidRPr="006C21AF" w:rsidRDefault="006C21AF" w:rsidP="006A2AA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Ниво на разбиране на европейски права и отговорности, оценено чрез анкети;</w:t>
            </w:r>
          </w:p>
          <w:p w:rsidR="006C21AF" w:rsidRPr="006C21AF" w:rsidRDefault="006C21AF" w:rsidP="006A2AA5">
            <w:pPr>
              <w:numPr>
                <w:ilvl w:val="0"/>
                <w:numId w:val="3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училищни и международни инициативи, свързани с ЕС.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9. Духовно и личностно развитие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Резултат: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Учениците ще постигнат духовно обогатяване и интелектуално израстване.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Индикатори:</w:t>
            </w:r>
          </w:p>
          <w:p w:rsidR="006C21AF" w:rsidRPr="006C21AF" w:rsidRDefault="006C21AF" w:rsidP="006A2AA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Отчети на педагогическите ръководители за личностно развитие;</w:t>
            </w:r>
          </w:p>
          <w:p w:rsidR="006C21AF" w:rsidRPr="006C21AF" w:rsidRDefault="006C21AF" w:rsidP="006A2AA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Участие в творчески и научни клубове;</w:t>
            </w:r>
          </w:p>
          <w:p w:rsidR="006C21AF" w:rsidRPr="006C21AF" w:rsidRDefault="006C21AF" w:rsidP="006A2AA5">
            <w:pPr>
              <w:numPr>
                <w:ilvl w:val="0"/>
                <w:numId w:val="3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Самооценка и наблюдение на личностния прогрес.</w:t>
            </w:r>
          </w:p>
          <w:p w:rsidR="006C21AF" w:rsidRPr="006C21AF" w:rsidRDefault="006C21AF" w:rsidP="00D52065">
            <w:pPr>
              <w:tabs>
                <w:tab w:val="left" w:pos="709"/>
                <w:tab w:val="left" w:pos="993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lastRenderedPageBreak/>
              <w:t>VI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ПЛАНИРАНЕ,</w:t>
            </w:r>
            <w:r w:rsidR="00D71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6C2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НАБЛЮДЕНИЕ И ОТЧИТАНЕ НА ИЗПЪЛНЕНИЕТО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 План на изпълнение на стратегията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Стратегията за развитие на ЦПЛР-ОДК за периода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2025 – 2030 г.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предвижда постигане на поставените стратегически цели и подцели чрез мерки и дейности, разработени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Годишна програма за съответната учебна година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която се приема от Педагогическия съвет.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Стратегията и Годишната програма имат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характер на отворен документ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който може да се развива, усъвършенства и актуализира в съответствие с динамично променящите се условия, потребности на учениците и обществото, както и новите национални и европейски изисквания и приоритети.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 Наблюдение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Наблюдението включва:</w:t>
            </w:r>
          </w:p>
          <w:p w:rsidR="006C21AF" w:rsidRPr="006C21AF" w:rsidRDefault="006C21AF" w:rsidP="006A2AA5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Отчитане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индикаторите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заложени в Годишната програма;</w:t>
            </w:r>
          </w:p>
          <w:p w:rsidR="006C21AF" w:rsidRPr="006C21AF" w:rsidRDefault="006C21AF" w:rsidP="006A2AA5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Отчитане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използването на финансови средства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изпълнение на заложените мерки;</w:t>
            </w:r>
          </w:p>
          <w:p w:rsidR="006C21AF" w:rsidRPr="006C21AF" w:rsidRDefault="006C21AF" w:rsidP="006A2AA5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Анализ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състоянието, потребностите и приоритетите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и педагогическите форми;</w:t>
            </w:r>
          </w:p>
          <w:p w:rsidR="006C21AF" w:rsidRPr="006C21AF" w:rsidRDefault="006C21AF" w:rsidP="006A2AA5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Актуализиране на действащи и/или разработване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нови програми и инициативи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3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Информиране на институциите и обществото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постигнатите резултати и успешните практики.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наблюдение на изпълнението на Годишната програма за съответните периоди се създава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работна група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състав:</w:t>
            </w:r>
          </w:p>
          <w:p w:rsidR="006C21AF" w:rsidRPr="006C21AF" w:rsidRDefault="006C21AF" w:rsidP="006A2AA5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 – директор на ЦПЛР-ОДК;</w:t>
            </w:r>
          </w:p>
          <w:p w:rsidR="006C21AF" w:rsidRPr="006C21AF" w:rsidRDefault="006C21AF" w:rsidP="006A2AA5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председатели на методическите обединения;</w:t>
            </w:r>
          </w:p>
          <w:p w:rsidR="006C21AF" w:rsidRPr="006C21AF" w:rsidRDefault="006C21AF" w:rsidP="006A2AA5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 на Настоятелството на Детския комплекс;</w:t>
            </w:r>
          </w:p>
          <w:p w:rsidR="006C21AF" w:rsidRPr="006C21AF" w:rsidRDefault="006C21AF" w:rsidP="006A2AA5">
            <w:pPr>
              <w:numPr>
                <w:ilvl w:val="0"/>
                <w:numId w:val="3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представители на синдикални организации в ОДК.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3. Отчитане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Отчитането на изпълнението на стратегията се осъществява чрез:</w:t>
            </w:r>
          </w:p>
          <w:p w:rsidR="006C21AF" w:rsidRPr="006C21AF" w:rsidRDefault="006C21AF" w:rsidP="006A2AA5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Работната група извършва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годишен преглед на изпълнението на Годишната програма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представя резултатите пред Педагогическия съвет;</w:t>
            </w:r>
          </w:p>
          <w:p w:rsidR="006C21AF" w:rsidRPr="006C21AF" w:rsidRDefault="006C21AF" w:rsidP="006A2AA5">
            <w:pPr>
              <w:numPr>
                <w:ilvl w:val="0"/>
                <w:numId w:val="38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Изготвяне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обобщен аналитичен доклад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периода 2025 – 2030 г., който се представя на Педагогическия съвет за оценка и стратегическо планиране след приключване на периода.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VII </w:t>
            </w: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ОЦЕНКА НА ИЗПЪЛНЕНИЕТО </w:t>
            </w:r>
          </w:p>
          <w:p w:rsidR="006C21AF" w:rsidRPr="006C21AF" w:rsidRDefault="006C21AF" w:rsidP="006A2AA5">
            <w:pPr>
              <w:numPr>
                <w:ilvl w:val="0"/>
                <w:numId w:val="6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Цел на оценката: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Оценката на изпълнението на Стратегията е насочена към вземане на решения, основани на факти и данни, за усъвършенстване на политиката на ЦПЛР-ОДК в областта на приобщаващото образование, развитието на интересите и способностите на децата и учениците в науката, техниката, технологиите, изкуството и спорта, съобразно националните и европейските приоритети за 2025–2030 г.</w:t>
            </w:r>
          </w:p>
          <w:p w:rsidR="006C21AF" w:rsidRPr="006C21AF" w:rsidRDefault="006C21AF" w:rsidP="006A2AA5">
            <w:pPr>
              <w:numPr>
                <w:ilvl w:val="0"/>
                <w:numId w:val="6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Извършител на оценката: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Педагогическият съвет на ЦПЛР-ОДК – водеща институция по изпълнението на Стратегията.</w:t>
            </w:r>
          </w:p>
          <w:p w:rsidR="006C21AF" w:rsidRPr="006C21AF" w:rsidRDefault="006C21AF" w:rsidP="006A2AA5">
            <w:pPr>
              <w:numPr>
                <w:ilvl w:val="0"/>
                <w:numId w:val="6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Периодичност на оценката:</w:t>
            </w:r>
          </w:p>
          <w:p w:rsidR="006C21AF" w:rsidRPr="006C21AF" w:rsidRDefault="006C21AF" w:rsidP="006A2AA5">
            <w:pPr>
              <w:numPr>
                <w:ilvl w:val="0"/>
                <w:numId w:val="3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Годишни оценки: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края на всяка учебна година чрез годишния доклад за изпълнение;</w:t>
            </w:r>
          </w:p>
          <w:p w:rsidR="006C21AF" w:rsidRPr="006C21AF" w:rsidRDefault="006C21AF" w:rsidP="006A2AA5">
            <w:pPr>
              <w:numPr>
                <w:ilvl w:val="0"/>
                <w:numId w:val="3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Окончателна оценка: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След приключване на периода на стратегията през 2030 г., базирана на цялостен анализ на изпълнението и резултатите.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Годишните оценки целят идентифициране на предизвикателствата, рисковете и необходимите корекции за оптимално постигане на очакваните резултати.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Актуализация на стратегията може да се извършва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 началото на всяка учебна година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базата на резултатите от годишната оценка.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VIII. </w:t>
            </w: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ФИНАНСИРАНЕ НА СТРАТЕГИЯТА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Източниците на финансиране за периода 2025–2030 г. включват: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Делегирана субсидия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Държавния бюджет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Местна издръжка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Финансиране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програми на общината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Собствени приходи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реализиране на творчески програми и продукти;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европейски фондове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финансиране на проекти;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Подкрепа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родителското настоятелство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Спонсори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корпоративни партньори;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Дарения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6C21AF" w:rsidRPr="006C21AF" w:rsidRDefault="006C21AF" w:rsidP="006A2AA5">
            <w:pPr>
              <w:numPr>
                <w:ilvl w:val="0"/>
                <w:numId w:val="4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източници, допустими по закон.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Всички финансови източници ще бъдат включени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Програмата за изпълнение на стратегията за съответния период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съобразно приоритетите на ЦПЛР-ОДК и националните и европейските програми за развитие на извънкласните и извънучилищните дейности.</w:t>
            </w:r>
          </w:p>
          <w:p w:rsidR="006C21AF" w:rsidRPr="006C21AF" w:rsidRDefault="006C21AF" w:rsidP="00D52065">
            <w:pPr>
              <w:suppressAutoHyphens/>
              <w:autoSpaceDN w:val="0"/>
              <w:spacing w:before="120" w:after="0"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IX.</w:t>
            </w:r>
            <w:r w:rsidRPr="006C2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ЗАКЛЮЧЕНИЕ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Настоящата стратегия се реализира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ЦПЛР-ОДК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подкрепата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Регионално управление на образованието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партньорство с: училища, детски градини, НПО, синдикални организации, културни институции, родителско настоятелство и обществена подкрепа от културни, спортни и научни организации.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Стратегията за развитие на ЦПЛР-ОДК е разработена съгласно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националните и европейските приоритети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осигуряване на интелигентен, устойчив и приобщаващ растеж, като отразява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обективното състояние, традициите и специфичния облик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институция с повече от 31 години история.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Реализирането на стратегията е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дългосрочен, отговорен, последователен и отворен във времето процес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Постигането на целите е възможно чрез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обединяване на усилията на всички заинтересовани страни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Стратегическият документ има амбицията да превърне институцията в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най-привлекателния център на територията на община Петрич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насърчаване и подкрепа на личностното развитие на деца и ученици от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 до 18 години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извънучилищна среда.</w:t>
            </w:r>
          </w:p>
          <w:p w:rsidR="006C21AF" w:rsidRPr="006C21AF" w:rsidRDefault="006C21AF" w:rsidP="00D5206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Със Стратегията за развитие на ЦПЛР-ОДК за периода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2025–2030 г.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запознати членовете на колектива и тя е приета на </w:t>
            </w:r>
            <w:r w:rsidRPr="006C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Педагогически съвет</w:t>
            </w:r>
            <w:r w:rsidRPr="006C21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Протокол №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ind w:firstLine="3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C21AF" w:rsidRPr="006C21AF" w:rsidRDefault="006C21AF" w:rsidP="00D52065">
            <w:pPr>
              <w:tabs>
                <w:tab w:val="left" w:leader="dot" w:pos="3969"/>
              </w:tabs>
              <w:spacing w:after="0" w:line="360" w:lineRule="auto"/>
              <w:rPr>
                <w:rFonts w:ascii="Times New Roman" w:eastAsia="Calibri" w:hAnsi="Times New Roman" w:cs="Times New Roman"/>
                <w:kern w:val="18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kern w:val="18"/>
                <w:sz w:val="24"/>
                <w:szCs w:val="24"/>
                <w:lang w:eastAsia="bg-BG"/>
              </w:rPr>
              <w:t xml:space="preserve">ДИРЕКТОР: </w:t>
            </w:r>
            <w:r w:rsidR="00977B96">
              <w:rPr>
                <w:rFonts w:ascii="Times New Roman" w:eastAsia="Calibri" w:hAnsi="Times New Roman" w:cs="Times New Roman"/>
                <w:kern w:val="18"/>
                <w:sz w:val="24"/>
                <w:szCs w:val="24"/>
                <w:lang w:eastAsia="bg-BG"/>
              </w:rPr>
              <w:t>.......................</w:t>
            </w:r>
          </w:p>
          <w:p w:rsidR="006C21AF" w:rsidRPr="006C21AF" w:rsidRDefault="00C865C4" w:rsidP="00D52065">
            <w:pPr>
              <w:tabs>
                <w:tab w:val="left" w:leader="dot" w:pos="3969"/>
              </w:tabs>
              <w:spacing w:after="0" w:line="360" w:lineRule="auto"/>
              <w:rPr>
                <w:rFonts w:ascii="Times New Roman" w:eastAsia="Calibri" w:hAnsi="Times New Roman" w:cs="Times New Roman"/>
                <w:color w:val="FF0000"/>
                <w:kern w:val="18"/>
                <w:sz w:val="24"/>
                <w:szCs w:val="24"/>
                <w:lang w:eastAsia="bg-BG"/>
              </w:rPr>
            </w:pPr>
            <w:r w:rsidRPr="006C21AF">
              <w:rPr>
                <w:rFonts w:ascii="Times New Roman" w:eastAsia="Calibri" w:hAnsi="Times New Roman" w:cs="Times New Roman"/>
                <w:i/>
                <w:color w:val="FF0000"/>
                <w:kern w:val="18"/>
                <w:sz w:val="24"/>
                <w:szCs w:val="24"/>
                <w:lang w:eastAsia="bg-BG"/>
              </w:rPr>
              <w:t xml:space="preserve"> </w:t>
            </w: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6C21AF" w:rsidRPr="006C21AF" w:rsidTr="00D719E9">
        <w:trPr>
          <w:trHeight w:val="32767"/>
          <w:jc w:val="center"/>
        </w:trPr>
        <w:tc>
          <w:tcPr>
            <w:tcW w:w="9323" w:type="dxa"/>
            <w:tcBorders>
              <w:top w:val="single" w:sz="4" w:space="0" w:color="auto"/>
            </w:tcBorders>
            <w:shd w:val="clear" w:color="auto" w:fill="auto"/>
          </w:tcPr>
          <w:p w:rsidR="006C21AF" w:rsidRPr="006C21AF" w:rsidRDefault="006C21AF" w:rsidP="00D5206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C5694A" w:rsidRDefault="00C5694A" w:rsidP="00D52065">
      <w:pPr>
        <w:spacing w:line="360" w:lineRule="auto"/>
      </w:pPr>
    </w:p>
    <w:sectPr w:rsidR="00C5694A" w:rsidSect="006C21A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1C" w:rsidRDefault="006C2F1C" w:rsidP="006C21AF">
      <w:pPr>
        <w:spacing w:after="0" w:line="240" w:lineRule="auto"/>
      </w:pPr>
      <w:r>
        <w:separator/>
      </w:r>
    </w:p>
  </w:endnote>
  <w:endnote w:type="continuationSeparator" w:id="0">
    <w:p w:rsidR="006C2F1C" w:rsidRDefault="006C2F1C" w:rsidP="006C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1C" w:rsidRDefault="006C2F1C" w:rsidP="006C21AF">
      <w:pPr>
        <w:spacing w:after="0" w:line="240" w:lineRule="auto"/>
      </w:pPr>
      <w:r>
        <w:separator/>
      </w:r>
    </w:p>
  </w:footnote>
  <w:footnote w:type="continuationSeparator" w:id="0">
    <w:p w:rsidR="006C2F1C" w:rsidRDefault="006C2F1C" w:rsidP="006C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181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792D" w:rsidRDefault="002E792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792D" w:rsidRDefault="002E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7E2"/>
    <w:multiLevelType w:val="multilevel"/>
    <w:tmpl w:val="E52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B4731"/>
    <w:multiLevelType w:val="multilevel"/>
    <w:tmpl w:val="EF3C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D4460"/>
    <w:multiLevelType w:val="multilevel"/>
    <w:tmpl w:val="C64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A3E58"/>
    <w:multiLevelType w:val="multilevel"/>
    <w:tmpl w:val="CCD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410AA"/>
    <w:multiLevelType w:val="multilevel"/>
    <w:tmpl w:val="097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562C1"/>
    <w:multiLevelType w:val="multilevel"/>
    <w:tmpl w:val="E1482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3" w:hanging="1800"/>
      </w:pPr>
      <w:rPr>
        <w:rFonts w:hint="default"/>
      </w:rPr>
    </w:lvl>
  </w:abstractNum>
  <w:abstractNum w:abstractNumId="6">
    <w:nsid w:val="1C621AE3"/>
    <w:multiLevelType w:val="multilevel"/>
    <w:tmpl w:val="7E4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7651E"/>
    <w:multiLevelType w:val="hybridMultilevel"/>
    <w:tmpl w:val="3814ABA0"/>
    <w:lvl w:ilvl="0" w:tplc="560A48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837C7D"/>
    <w:multiLevelType w:val="multilevel"/>
    <w:tmpl w:val="3E4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05B98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75DF2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7B072D"/>
    <w:multiLevelType w:val="multilevel"/>
    <w:tmpl w:val="04E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8107B"/>
    <w:multiLevelType w:val="multilevel"/>
    <w:tmpl w:val="F77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F14F9B"/>
    <w:multiLevelType w:val="multilevel"/>
    <w:tmpl w:val="5AF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F11FD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4100C6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CC53F4"/>
    <w:multiLevelType w:val="multilevel"/>
    <w:tmpl w:val="F1A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E44B0"/>
    <w:multiLevelType w:val="multilevel"/>
    <w:tmpl w:val="8CC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82A58"/>
    <w:multiLevelType w:val="multilevel"/>
    <w:tmpl w:val="511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26D98"/>
    <w:multiLevelType w:val="multilevel"/>
    <w:tmpl w:val="621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576634"/>
    <w:multiLevelType w:val="multilevel"/>
    <w:tmpl w:val="43AC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362D57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27EDB"/>
    <w:multiLevelType w:val="hybridMultilevel"/>
    <w:tmpl w:val="F42257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02A79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423946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18033F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96A49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451B15"/>
    <w:multiLevelType w:val="multilevel"/>
    <w:tmpl w:val="3A9C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2A655F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6770BF"/>
    <w:multiLevelType w:val="multilevel"/>
    <w:tmpl w:val="3778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6B5BA4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6F73C4"/>
    <w:multiLevelType w:val="multilevel"/>
    <w:tmpl w:val="FD9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470AB4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E70A9C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2412C6"/>
    <w:multiLevelType w:val="multilevel"/>
    <w:tmpl w:val="E72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D0456E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2A4F8F"/>
    <w:multiLevelType w:val="multilevel"/>
    <w:tmpl w:val="D8C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2C683A"/>
    <w:multiLevelType w:val="multilevel"/>
    <w:tmpl w:val="6CE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975138"/>
    <w:multiLevelType w:val="multilevel"/>
    <w:tmpl w:val="193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AE60BC"/>
    <w:multiLevelType w:val="multilevel"/>
    <w:tmpl w:val="CC92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DFB6267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614215"/>
    <w:multiLevelType w:val="multilevel"/>
    <w:tmpl w:val="C45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E175F3"/>
    <w:multiLevelType w:val="hybridMultilevel"/>
    <w:tmpl w:val="979000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D164F9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1C1C96"/>
    <w:multiLevelType w:val="multilevel"/>
    <w:tmpl w:val="D2B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4E06E14"/>
    <w:multiLevelType w:val="multilevel"/>
    <w:tmpl w:val="8AD6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5E08B4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911EEF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3651EE"/>
    <w:multiLevelType w:val="multilevel"/>
    <w:tmpl w:val="CA6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C5E4F34"/>
    <w:multiLevelType w:val="multilevel"/>
    <w:tmpl w:val="870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FA2A07"/>
    <w:multiLevelType w:val="hybridMultilevel"/>
    <w:tmpl w:val="F76C9E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615A7CB2"/>
    <w:multiLevelType w:val="multilevel"/>
    <w:tmpl w:val="5D0C04F6"/>
    <w:lvl w:ilvl="0">
      <w:start w:val="1"/>
      <w:numFmt w:val="bullet"/>
      <w:lvlText w:val=""/>
      <w:lvlJc w:val="left"/>
      <w:pPr>
        <w:tabs>
          <w:tab w:val="num" w:pos="637"/>
        </w:tabs>
        <w:ind w:left="63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57"/>
        </w:tabs>
        <w:ind w:left="1357" w:hanging="360"/>
      </w:pPr>
    </w:lvl>
    <w:lvl w:ilvl="2" w:tentative="1">
      <w:start w:val="1"/>
      <w:numFmt w:val="decimal"/>
      <w:lvlText w:val="%3."/>
      <w:lvlJc w:val="left"/>
      <w:pPr>
        <w:tabs>
          <w:tab w:val="num" w:pos="2077"/>
        </w:tabs>
        <w:ind w:left="2077" w:hanging="360"/>
      </w:pPr>
    </w:lvl>
    <w:lvl w:ilvl="3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entative="1">
      <w:start w:val="1"/>
      <w:numFmt w:val="decimal"/>
      <w:lvlText w:val="%5."/>
      <w:lvlJc w:val="left"/>
      <w:pPr>
        <w:tabs>
          <w:tab w:val="num" w:pos="3517"/>
        </w:tabs>
        <w:ind w:left="3517" w:hanging="360"/>
      </w:pPr>
    </w:lvl>
    <w:lvl w:ilvl="5" w:tentative="1">
      <w:start w:val="1"/>
      <w:numFmt w:val="decimal"/>
      <w:lvlText w:val="%6."/>
      <w:lvlJc w:val="left"/>
      <w:pPr>
        <w:tabs>
          <w:tab w:val="num" w:pos="4237"/>
        </w:tabs>
        <w:ind w:left="4237" w:hanging="360"/>
      </w:pPr>
    </w:lvl>
    <w:lvl w:ilvl="6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entative="1">
      <w:start w:val="1"/>
      <w:numFmt w:val="decimal"/>
      <w:lvlText w:val="%8."/>
      <w:lvlJc w:val="left"/>
      <w:pPr>
        <w:tabs>
          <w:tab w:val="num" w:pos="5677"/>
        </w:tabs>
        <w:ind w:left="5677" w:hanging="360"/>
      </w:pPr>
    </w:lvl>
    <w:lvl w:ilvl="8" w:tentative="1">
      <w:start w:val="1"/>
      <w:numFmt w:val="decimal"/>
      <w:lvlText w:val="%9."/>
      <w:lvlJc w:val="left"/>
      <w:pPr>
        <w:tabs>
          <w:tab w:val="num" w:pos="6397"/>
        </w:tabs>
        <w:ind w:left="6397" w:hanging="360"/>
      </w:pPr>
    </w:lvl>
  </w:abstractNum>
  <w:abstractNum w:abstractNumId="52">
    <w:nsid w:val="61B06F20"/>
    <w:multiLevelType w:val="multilevel"/>
    <w:tmpl w:val="DE7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64653BF"/>
    <w:multiLevelType w:val="multilevel"/>
    <w:tmpl w:val="2D5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5621E9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FC7E61"/>
    <w:multiLevelType w:val="multilevel"/>
    <w:tmpl w:val="3DBC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CDA395C"/>
    <w:multiLevelType w:val="multilevel"/>
    <w:tmpl w:val="7EB2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04C6DAA"/>
    <w:multiLevelType w:val="multilevel"/>
    <w:tmpl w:val="0D1C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0EE2E73"/>
    <w:multiLevelType w:val="multilevel"/>
    <w:tmpl w:val="3E7A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55B7A1C"/>
    <w:multiLevelType w:val="multilevel"/>
    <w:tmpl w:val="A81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6294F3A"/>
    <w:multiLevelType w:val="multilevel"/>
    <w:tmpl w:val="7848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67374D1"/>
    <w:multiLevelType w:val="multilevel"/>
    <w:tmpl w:val="7DD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826221F"/>
    <w:multiLevelType w:val="multilevel"/>
    <w:tmpl w:val="6A4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8EB17EF"/>
    <w:multiLevelType w:val="hybridMultilevel"/>
    <w:tmpl w:val="C84E12B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7A23535C"/>
    <w:multiLevelType w:val="hybridMultilevel"/>
    <w:tmpl w:val="EC422F0E"/>
    <w:lvl w:ilvl="0" w:tplc="7310A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8040CC"/>
    <w:multiLevelType w:val="multilevel"/>
    <w:tmpl w:val="3010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C81BF8"/>
    <w:multiLevelType w:val="multilevel"/>
    <w:tmpl w:val="3E68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D981299"/>
    <w:multiLevelType w:val="multilevel"/>
    <w:tmpl w:val="69B6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F3562BF"/>
    <w:multiLevelType w:val="multilevel"/>
    <w:tmpl w:val="F8D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3"/>
  </w:num>
  <w:num w:numId="2">
    <w:abstractNumId w:val="3"/>
  </w:num>
  <w:num w:numId="3">
    <w:abstractNumId w:val="50"/>
  </w:num>
  <w:num w:numId="4">
    <w:abstractNumId w:val="5"/>
  </w:num>
  <w:num w:numId="5">
    <w:abstractNumId w:val="7"/>
  </w:num>
  <w:num w:numId="6">
    <w:abstractNumId w:val="17"/>
  </w:num>
  <w:num w:numId="7">
    <w:abstractNumId w:val="51"/>
  </w:num>
  <w:num w:numId="8">
    <w:abstractNumId w:val="46"/>
  </w:num>
  <w:num w:numId="9">
    <w:abstractNumId w:val="10"/>
  </w:num>
  <w:num w:numId="10">
    <w:abstractNumId w:val="15"/>
  </w:num>
  <w:num w:numId="11">
    <w:abstractNumId w:val="35"/>
  </w:num>
  <w:num w:numId="12">
    <w:abstractNumId w:val="40"/>
  </w:num>
  <w:num w:numId="13">
    <w:abstractNumId w:val="33"/>
  </w:num>
  <w:num w:numId="14">
    <w:abstractNumId w:val="26"/>
  </w:num>
  <w:num w:numId="15">
    <w:abstractNumId w:val="25"/>
  </w:num>
  <w:num w:numId="16">
    <w:abstractNumId w:val="30"/>
  </w:num>
  <w:num w:numId="17">
    <w:abstractNumId w:val="57"/>
  </w:num>
  <w:num w:numId="18">
    <w:abstractNumId w:val="32"/>
  </w:num>
  <w:num w:numId="19">
    <w:abstractNumId w:val="43"/>
  </w:num>
  <w:num w:numId="20">
    <w:abstractNumId w:val="54"/>
  </w:num>
  <w:num w:numId="21">
    <w:abstractNumId w:val="9"/>
  </w:num>
  <w:num w:numId="22">
    <w:abstractNumId w:val="28"/>
  </w:num>
  <w:num w:numId="23">
    <w:abstractNumId w:val="21"/>
  </w:num>
  <w:num w:numId="24">
    <w:abstractNumId w:val="23"/>
  </w:num>
  <w:num w:numId="25">
    <w:abstractNumId w:val="14"/>
  </w:num>
  <w:num w:numId="26">
    <w:abstractNumId w:val="24"/>
  </w:num>
  <w:num w:numId="27">
    <w:abstractNumId w:val="2"/>
  </w:num>
  <w:num w:numId="28">
    <w:abstractNumId w:val="18"/>
  </w:num>
  <w:num w:numId="29">
    <w:abstractNumId w:val="29"/>
  </w:num>
  <w:num w:numId="30">
    <w:abstractNumId w:val="55"/>
  </w:num>
  <w:num w:numId="31">
    <w:abstractNumId w:val="53"/>
  </w:num>
  <w:num w:numId="32">
    <w:abstractNumId w:val="38"/>
  </w:num>
  <w:num w:numId="33">
    <w:abstractNumId w:val="67"/>
  </w:num>
  <w:num w:numId="34">
    <w:abstractNumId w:val="12"/>
  </w:num>
  <w:num w:numId="35">
    <w:abstractNumId w:val="36"/>
  </w:num>
  <w:num w:numId="36">
    <w:abstractNumId w:val="56"/>
  </w:num>
  <w:num w:numId="37">
    <w:abstractNumId w:val="41"/>
  </w:num>
  <w:num w:numId="38">
    <w:abstractNumId w:val="66"/>
  </w:num>
  <w:num w:numId="39">
    <w:abstractNumId w:val="61"/>
  </w:num>
  <w:num w:numId="40">
    <w:abstractNumId w:val="47"/>
  </w:num>
  <w:num w:numId="41">
    <w:abstractNumId w:val="37"/>
  </w:num>
  <w:num w:numId="42">
    <w:abstractNumId w:val="44"/>
  </w:num>
  <w:num w:numId="43">
    <w:abstractNumId w:val="48"/>
  </w:num>
  <w:num w:numId="44">
    <w:abstractNumId w:val="58"/>
  </w:num>
  <w:num w:numId="45">
    <w:abstractNumId w:val="8"/>
  </w:num>
  <w:num w:numId="46">
    <w:abstractNumId w:val="31"/>
  </w:num>
  <w:num w:numId="47">
    <w:abstractNumId w:val="39"/>
  </w:num>
  <w:num w:numId="48">
    <w:abstractNumId w:val="1"/>
  </w:num>
  <w:num w:numId="49">
    <w:abstractNumId w:val="68"/>
  </w:num>
  <w:num w:numId="50">
    <w:abstractNumId w:val="59"/>
  </w:num>
  <w:num w:numId="51">
    <w:abstractNumId w:val="6"/>
  </w:num>
  <w:num w:numId="52">
    <w:abstractNumId w:val="45"/>
  </w:num>
  <w:num w:numId="53">
    <w:abstractNumId w:val="11"/>
  </w:num>
  <w:num w:numId="54">
    <w:abstractNumId w:val="4"/>
  </w:num>
  <w:num w:numId="55">
    <w:abstractNumId w:val="13"/>
  </w:num>
  <w:num w:numId="56">
    <w:abstractNumId w:val="0"/>
  </w:num>
  <w:num w:numId="57">
    <w:abstractNumId w:val="27"/>
  </w:num>
  <w:num w:numId="58">
    <w:abstractNumId w:val="49"/>
  </w:num>
  <w:num w:numId="59">
    <w:abstractNumId w:val="60"/>
  </w:num>
  <w:num w:numId="60">
    <w:abstractNumId w:val="20"/>
  </w:num>
  <w:num w:numId="61">
    <w:abstractNumId w:val="19"/>
  </w:num>
  <w:num w:numId="62">
    <w:abstractNumId w:val="62"/>
  </w:num>
  <w:num w:numId="63">
    <w:abstractNumId w:val="16"/>
  </w:num>
  <w:num w:numId="64">
    <w:abstractNumId w:val="52"/>
  </w:num>
  <w:num w:numId="65">
    <w:abstractNumId w:val="34"/>
  </w:num>
  <w:num w:numId="66">
    <w:abstractNumId w:val="22"/>
  </w:num>
  <w:num w:numId="67">
    <w:abstractNumId w:val="65"/>
  </w:num>
  <w:num w:numId="68">
    <w:abstractNumId w:val="42"/>
  </w:num>
  <w:num w:numId="69">
    <w:abstractNumId w:val="6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8C"/>
    <w:rsid w:val="000D5784"/>
    <w:rsid w:val="002A3B8C"/>
    <w:rsid w:val="002E792D"/>
    <w:rsid w:val="005B230B"/>
    <w:rsid w:val="006A2AA5"/>
    <w:rsid w:val="006C21AF"/>
    <w:rsid w:val="006C2F1C"/>
    <w:rsid w:val="00760674"/>
    <w:rsid w:val="008F74A5"/>
    <w:rsid w:val="00977B96"/>
    <w:rsid w:val="00BB08EF"/>
    <w:rsid w:val="00BF1999"/>
    <w:rsid w:val="00C5694A"/>
    <w:rsid w:val="00C865C4"/>
    <w:rsid w:val="00D512C6"/>
    <w:rsid w:val="00D52065"/>
    <w:rsid w:val="00D719E9"/>
    <w:rsid w:val="00E80FC0"/>
    <w:rsid w:val="00E8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21A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6C21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6C21AF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21AF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1AF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6C21A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rsid w:val="006C21AF"/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semiHidden/>
    <w:rsid w:val="006C21AF"/>
    <w:rPr>
      <w:rFonts w:eastAsiaTheme="minorEastAsia"/>
      <w:b/>
      <w:bCs/>
      <w:sz w:val="28"/>
      <w:szCs w:val="28"/>
      <w:lang w:eastAsia="bg-BG"/>
    </w:rPr>
  </w:style>
  <w:style w:type="numbering" w:customStyle="1" w:styleId="NoList1">
    <w:name w:val="No List1"/>
    <w:next w:val="NoList"/>
    <w:uiPriority w:val="99"/>
    <w:semiHidden/>
    <w:rsid w:val="006C21AF"/>
  </w:style>
  <w:style w:type="paragraph" w:styleId="Header">
    <w:name w:val="header"/>
    <w:basedOn w:val="Normal"/>
    <w:link w:val="HeaderChar"/>
    <w:uiPriority w:val="99"/>
    <w:rsid w:val="006C21AF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6C21AF"/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paragraph" w:styleId="Footer">
    <w:name w:val="footer"/>
    <w:basedOn w:val="Normal"/>
    <w:link w:val="FooterChar"/>
    <w:uiPriority w:val="99"/>
    <w:rsid w:val="006C2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6C21A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rsid w:val="006C21AF"/>
    <w:rPr>
      <w:lang w:val="bg-BG"/>
    </w:rPr>
  </w:style>
  <w:style w:type="paragraph" w:styleId="BodyText">
    <w:name w:val="Body Text"/>
    <w:link w:val="BodyTextChar"/>
    <w:rsid w:val="006C21A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1AF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rsid w:val="006C21AF"/>
    <w:rPr>
      <w:color w:val="0000FF"/>
      <w:u w:val="single"/>
    </w:rPr>
  </w:style>
  <w:style w:type="table" w:styleId="TableGrid">
    <w:name w:val="Table Grid"/>
    <w:basedOn w:val="TableNormal"/>
    <w:uiPriority w:val="59"/>
    <w:rsid w:val="006C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ParagraphStyle">
    <w:name w:val="[No Paragraph Style]"/>
    <w:rsid w:val="006C21AF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GB"/>
    </w:rPr>
  </w:style>
  <w:style w:type="paragraph" w:customStyle="1" w:styleId="2010Basictxt">
    <w:name w:val="2010_Basic txt"/>
    <w:basedOn w:val="NoParagraphStyle"/>
    <w:next w:val="NoParagraphStyle"/>
    <w:uiPriority w:val="99"/>
    <w:rsid w:val="006C21AF"/>
    <w:pPr>
      <w:spacing w:line="252" w:lineRule="atLeast"/>
      <w:ind w:firstLine="283"/>
      <w:jc w:val="both"/>
    </w:pPr>
    <w:rPr>
      <w:rFonts w:ascii="Times New Roman" w:hAnsi="Times New Roman" w:cs="Times New Roman"/>
      <w:sz w:val="22"/>
      <w:szCs w:val="22"/>
      <w:lang w:val="bg-BG"/>
    </w:rPr>
  </w:style>
  <w:style w:type="paragraph" w:customStyle="1" w:styleId="Standard">
    <w:name w:val="Standard"/>
    <w:rsid w:val="006C21A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BodyText2">
    <w:name w:val="Body Text 2"/>
    <w:basedOn w:val="Normal"/>
    <w:link w:val="BodyText2Char"/>
    <w:rsid w:val="006C21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6C21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rsid w:val="006C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6C21A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6C21AF"/>
    <w:rPr>
      <w:vertAlign w:val="superscript"/>
    </w:rPr>
  </w:style>
  <w:style w:type="paragraph" w:styleId="NormalWeb">
    <w:name w:val="Normal (Web)"/>
    <w:basedOn w:val="Normal"/>
    <w:uiPriority w:val="99"/>
    <w:rsid w:val="006C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rsid w:val="006C21A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C21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C21AF"/>
    <w:rPr>
      <w:b/>
      <w:bCs/>
    </w:rPr>
  </w:style>
  <w:style w:type="paragraph" w:customStyle="1" w:styleId="Default">
    <w:name w:val="Default"/>
    <w:rsid w:val="006C2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C21A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21AF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6C21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6C21AF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21AF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1AF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6C21A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rsid w:val="006C21AF"/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semiHidden/>
    <w:rsid w:val="006C21AF"/>
    <w:rPr>
      <w:rFonts w:eastAsiaTheme="minorEastAsia"/>
      <w:b/>
      <w:bCs/>
      <w:sz w:val="28"/>
      <w:szCs w:val="28"/>
      <w:lang w:eastAsia="bg-BG"/>
    </w:rPr>
  </w:style>
  <w:style w:type="numbering" w:customStyle="1" w:styleId="NoList1">
    <w:name w:val="No List1"/>
    <w:next w:val="NoList"/>
    <w:uiPriority w:val="99"/>
    <w:semiHidden/>
    <w:rsid w:val="006C21AF"/>
  </w:style>
  <w:style w:type="paragraph" w:styleId="Header">
    <w:name w:val="header"/>
    <w:basedOn w:val="Normal"/>
    <w:link w:val="HeaderChar"/>
    <w:uiPriority w:val="99"/>
    <w:rsid w:val="006C21AF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6C21AF"/>
    <w:rPr>
      <w:rFonts w:ascii="Times New Roman" w:eastAsia="Times New Roman" w:hAnsi="Times New Roman" w:cs="Times New Roman"/>
      <w:b/>
      <w:sz w:val="24"/>
      <w:szCs w:val="24"/>
      <w:lang w:val="en-US" w:eastAsia="bg-BG"/>
    </w:rPr>
  </w:style>
  <w:style w:type="paragraph" w:styleId="Footer">
    <w:name w:val="footer"/>
    <w:basedOn w:val="Normal"/>
    <w:link w:val="FooterChar"/>
    <w:uiPriority w:val="99"/>
    <w:rsid w:val="006C21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6C21A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rsid w:val="006C21AF"/>
    <w:rPr>
      <w:lang w:val="bg-BG"/>
    </w:rPr>
  </w:style>
  <w:style w:type="paragraph" w:styleId="BodyText">
    <w:name w:val="Body Text"/>
    <w:link w:val="BodyTextChar"/>
    <w:rsid w:val="006C21A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C21AF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rsid w:val="006C21AF"/>
    <w:rPr>
      <w:color w:val="0000FF"/>
      <w:u w:val="single"/>
    </w:rPr>
  </w:style>
  <w:style w:type="table" w:styleId="TableGrid">
    <w:name w:val="Table Grid"/>
    <w:basedOn w:val="TableNormal"/>
    <w:uiPriority w:val="59"/>
    <w:rsid w:val="006C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1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ParagraphStyle">
    <w:name w:val="[No Paragraph Style]"/>
    <w:rsid w:val="006C21AF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GB"/>
    </w:rPr>
  </w:style>
  <w:style w:type="paragraph" w:customStyle="1" w:styleId="2010Basictxt">
    <w:name w:val="2010_Basic txt"/>
    <w:basedOn w:val="NoParagraphStyle"/>
    <w:next w:val="NoParagraphStyle"/>
    <w:uiPriority w:val="99"/>
    <w:rsid w:val="006C21AF"/>
    <w:pPr>
      <w:spacing w:line="252" w:lineRule="atLeast"/>
      <w:ind w:firstLine="283"/>
      <w:jc w:val="both"/>
    </w:pPr>
    <w:rPr>
      <w:rFonts w:ascii="Times New Roman" w:hAnsi="Times New Roman" w:cs="Times New Roman"/>
      <w:sz w:val="22"/>
      <w:szCs w:val="22"/>
      <w:lang w:val="bg-BG"/>
    </w:rPr>
  </w:style>
  <w:style w:type="paragraph" w:customStyle="1" w:styleId="Standard">
    <w:name w:val="Standard"/>
    <w:rsid w:val="006C21A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BodyText2">
    <w:name w:val="Body Text 2"/>
    <w:basedOn w:val="Normal"/>
    <w:link w:val="BodyText2Char"/>
    <w:rsid w:val="006C21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6C21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rsid w:val="006C2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6C21A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6C21AF"/>
    <w:rPr>
      <w:vertAlign w:val="superscript"/>
    </w:rPr>
  </w:style>
  <w:style w:type="paragraph" w:styleId="NormalWeb">
    <w:name w:val="Normal (Web)"/>
    <w:basedOn w:val="Normal"/>
    <w:uiPriority w:val="99"/>
    <w:rsid w:val="006C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rsid w:val="006C21A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C21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C21AF"/>
    <w:rPr>
      <w:b/>
      <w:bCs/>
    </w:rPr>
  </w:style>
  <w:style w:type="paragraph" w:customStyle="1" w:styleId="Default">
    <w:name w:val="Default"/>
    <w:rsid w:val="006C2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C21A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47</Pages>
  <Words>9454</Words>
  <Characters>53890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2025-11-20T09:36:00Z</cp:lastPrinted>
  <dcterms:created xsi:type="dcterms:W3CDTF">2025-11-20T08:46:00Z</dcterms:created>
  <dcterms:modified xsi:type="dcterms:W3CDTF">2025-12-19T07:58:00Z</dcterms:modified>
</cp:coreProperties>
</file>